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6E6D" w14:textId="77777777" w:rsidR="001463A6" w:rsidRDefault="001463A6">
      <w:pPr>
        <w:widowControl/>
        <w:jc w:val="center"/>
        <w:rPr>
          <w:rFonts w:ascii="方正小标宋_GBK" w:eastAsia="方正小标宋_GBK" w:hAnsi="方正小标宋_GBK" w:cs="方正小标宋_GBK" w:hint="eastAsia"/>
          <w:color w:val="000000"/>
          <w:kern w:val="0"/>
          <w:sz w:val="43"/>
          <w:szCs w:val="43"/>
          <w:lang w:bidi="ar"/>
        </w:rPr>
      </w:pPr>
    </w:p>
    <w:p w14:paraId="3B9C44E8" w14:textId="77777777" w:rsidR="001463A6" w:rsidRDefault="001463A6">
      <w:pPr>
        <w:widowControl/>
        <w:jc w:val="center"/>
        <w:rPr>
          <w:rFonts w:ascii="方正小标宋_GBK" w:eastAsia="方正小标宋_GBK" w:hAnsi="方正小标宋_GBK" w:cs="方正小标宋_GBK" w:hint="eastAsia"/>
          <w:color w:val="000000"/>
          <w:kern w:val="0"/>
          <w:sz w:val="43"/>
          <w:szCs w:val="43"/>
          <w:lang w:bidi="ar"/>
        </w:rPr>
      </w:pPr>
    </w:p>
    <w:p w14:paraId="750C550A" w14:textId="7E532F12" w:rsidR="001463A6" w:rsidRDefault="006605BD">
      <w:pPr>
        <w:widowControl/>
        <w:jc w:val="center"/>
        <w:rPr>
          <w:rFonts w:ascii="方正小标宋_GBK" w:eastAsia="方正小标宋_GBK" w:hAnsi="方正小标宋_GBK" w:cs="方正小标宋_GBK" w:hint="eastAsia"/>
          <w:color w:val="000000"/>
          <w:kern w:val="0"/>
          <w:sz w:val="43"/>
          <w:szCs w:val="43"/>
          <w:lang w:bidi="ar"/>
        </w:rPr>
      </w:pPr>
      <w:r w:rsidRPr="006605BD">
        <w:rPr>
          <w:rFonts w:ascii="方正小标宋_GBK" w:eastAsia="方正小标宋_GBK" w:hAnsi="方正小标宋_GBK" w:cs="方正小标宋_GBK" w:hint="eastAsia"/>
          <w:sz w:val="44"/>
          <w:szCs w:val="44"/>
        </w:rPr>
        <w:t>胡麻全程机械化生产技术规程</w:t>
      </w:r>
    </w:p>
    <w:p w14:paraId="75275BE3" w14:textId="77777777" w:rsidR="001463A6" w:rsidRDefault="001463A6">
      <w:pPr>
        <w:widowControl/>
        <w:jc w:val="center"/>
        <w:rPr>
          <w:rFonts w:ascii="方正小标宋_GBK" w:eastAsia="方正小标宋_GBK" w:hAnsi="方正小标宋_GBK" w:cs="方正小标宋_GBK" w:hint="eastAsia"/>
          <w:color w:val="000000"/>
          <w:kern w:val="0"/>
          <w:sz w:val="43"/>
          <w:szCs w:val="43"/>
          <w:lang w:bidi="ar"/>
        </w:rPr>
      </w:pPr>
    </w:p>
    <w:p w14:paraId="01FD0C07" w14:textId="77777777" w:rsidR="001463A6" w:rsidRDefault="001463A6">
      <w:pPr>
        <w:widowControl/>
        <w:jc w:val="center"/>
        <w:rPr>
          <w:rFonts w:ascii="方正小标宋_GBK" w:eastAsia="方正小标宋_GBK" w:hAnsi="方正小标宋_GBK" w:cs="方正小标宋_GBK" w:hint="eastAsia"/>
          <w:color w:val="000000"/>
          <w:kern w:val="0"/>
          <w:sz w:val="43"/>
          <w:szCs w:val="43"/>
          <w:lang w:bidi="ar"/>
        </w:rPr>
      </w:pPr>
    </w:p>
    <w:p w14:paraId="63C3260F" w14:textId="77777777" w:rsidR="001463A6" w:rsidRDefault="00000000">
      <w:pPr>
        <w:widowControl/>
        <w:jc w:val="center"/>
        <w:rPr>
          <w:rFonts w:ascii="方正小标宋_GBK" w:eastAsia="方正小标宋_GBK" w:hAnsi="方正小标宋_GBK" w:cs="方正小标宋_GBK" w:hint="eastAsia"/>
          <w:color w:val="000000"/>
          <w:kern w:val="0"/>
          <w:sz w:val="43"/>
          <w:szCs w:val="43"/>
          <w:lang w:bidi="ar"/>
        </w:rPr>
      </w:pPr>
      <w:r>
        <w:rPr>
          <w:rFonts w:ascii="方正小标宋_GBK" w:eastAsia="方正小标宋_GBK" w:hAnsi="方正小标宋_GBK" w:cs="方正小标宋_GBK" w:hint="eastAsia"/>
          <w:color w:val="000000"/>
          <w:kern w:val="0"/>
          <w:sz w:val="43"/>
          <w:szCs w:val="43"/>
          <w:lang w:bidi="ar"/>
        </w:rPr>
        <w:t>编制说明</w:t>
      </w:r>
    </w:p>
    <w:p w14:paraId="5097EC29" w14:textId="77777777" w:rsidR="001463A6" w:rsidRDefault="001463A6">
      <w:pPr>
        <w:widowControl/>
        <w:jc w:val="center"/>
        <w:rPr>
          <w:rFonts w:ascii="方正小标宋_GBK" w:eastAsia="方正小标宋_GBK" w:hAnsi="方正小标宋_GBK" w:cs="方正小标宋_GBK" w:hint="eastAsia"/>
          <w:color w:val="000000"/>
          <w:kern w:val="0"/>
          <w:sz w:val="43"/>
          <w:szCs w:val="43"/>
          <w:lang w:bidi="ar"/>
        </w:rPr>
      </w:pPr>
    </w:p>
    <w:p w14:paraId="6F4BC226" w14:textId="77777777" w:rsidR="001463A6" w:rsidRDefault="001463A6">
      <w:pPr>
        <w:widowControl/>
        <w:jc w:val="center"/>
        <w:rPr>
          <w:rFonts w:ascii="方正小标宋_GBK" w:eastAsia="方正小标宋_GBK" w:hAnsi="方正小标宋_GBK" w:cs="方正小标宋_GBK" w:hint="eastAsia"/>
          <w:color w:val="000000"/>
          <w:kern w:val="0"/>
          <w:sz w:val="43"/>
          <w:szCs w:val="43"/>
          <w:lang w:bidi="ar"/>
        </w:rPr>
      </w:pPr>
    </w:p>
    <w:p w14:paraId="4864232A" w14:textId="77777777" w:rsidR="001463A6" w:rsidRDefault="001463A6">
      <w:pPr>
        <w:widowControl/>
        <w:jc w:val="center"/>
        <w:rPr>
          <w:rFonts w:ascii="方正小标宋_GBK" w:eastAsia="方正小标宋_GBK" w:hAnsi="方正小标宋_GBK" w:cs="方正小标宋_GBK" w:hint="eastAsia"/>
          <w:color w:val="000000"/>
          <w:kern w:val="0"/>
          <w:sz w:val="43"/>
          <w:szCs w:val="43"/>
          <w:lang w:bidi="ar"/>
        </w:rPr>
      </w:pPr>
    </w:p>
    <w:p w14:paraId="44A5E9BC" w14:textId="77777777" w:rsidR="001463A6" w:rsidRDefault="001463A6">
      <w:pPr>
        <w:widowControl/>
        <w:jc w:val="center"/>
        <w:rPr>
          <w:rFonts w:ascii="方正小标宋_GBK" w:eastAsia="方正小标宋_GBK" w:hAnsi="方正小标宋_GBK" w:cs="方正小标宋_GBK" w:hint="eastAsia"/>
          <w:color w:val="000000"/>
          <w:kern w:val="0"/>
          <w:sz w:val="43"/>
          <w:szCs w:val="43"/>
          <w:lang w:bidi="ar"/>
        </w:rPr>
      </w:pPr>
    </w:p>
    <w:p w14:paraId="2C04A538" w14:textId="77777777" w:rsidR="001463A6" w:rsidRDefault="001463A6">
      <w:pPr>
        <w:widowControl/>
        <w:jc w:val="center"/>
        <w:rPr>
          <w:rFonts w:ascii="方正小标宋_GBK" w:eastAsia="方正小标宋_GBK" w:hAnsi="方正小标宋_GBK" w:cs="方正小标宋_GBK" w:hint="eastAsia"/>
          <w:color w:val="000000"/>
          <w:kern w:val="0"/>
          <w:sz w:val="43"/>
          <w:szCs w:val="43"/>
          <w:lang w:bidi="ar"/>
        </w:rPr>
      </w:pPr>
    </w:p>
    <w:p w14:paraId="4943199A" w14:textId="77777777" w:rsidR="001463A6" w:rsidRDefault="001463A6">
      <w:pPr>
        <w:widowControl/>
        <w:rPr>
          <w:rFonts w:ascii="方正小标宋_GBK" w:eastAsia="方正小标宋_GBK" w:hAnsi="方正小标宋_GBK" w:cs="方正小标宋_GBK" w:hint="eastAsia"/>
          <w:color w:val="000000"/>
          <w:kern w:val="0"/>
          <w:sz w:val="43"/>
          <w:szCs w:val="43"/>
          <w:lang w:bidi="ar"/>
        </w:rPr>
      </w:pPr>
    </w:p>
    <w:p w14:paraId="2E3A14FE" w14:textId="104E5EC7" w:rsidR="001463A6" w:rsidRDefault="00000000">
      <w:pPr>
        <w:widowControl/>
        <w:jc w:val="center"/>
        <w:rPr>
          <w:rFonts w:ascii="方正小标宋_GBK" w:eastAsia="方正小标宋_GBK" w:hAnsi="方正小标宋_GBK" w:cs="方正小标宋_GBK" w:hint="eastAsia"/>
          <w:color w:val="000000"/>
          <w:kern w:val="0"/>
          <w:sz w:val="43"/>
          <w:szCs w:val="43"/>
          <w:lang w:bidi="ar"/>
        </w:rPr>
      </w:pPr>
      <w:r>
        <w:rPr>
          <w:rFonts w:ascii="方正小标宋_GBK" w:eastAsia="方正小标宋_GBK" w:hAnsi="方正小标宋_GBK" w:cs="方正小标宋_GBK" w:hint="eastAsia"/>
          <w:color w:val="000000"/>
          <w:kern w:val="0"/>
          <w:sz w:val="43"/>
          <w:szCs w:val="43"/>
          <w:lang w:bidi="ar"/>
        </w:rPr>
        <w:t>202</w:t>
      </w:r>
      <w:r w:rsidR="006605BD">
        <w:rPr>
          <w:rFonts w:ascii="方正小标宋_GBK" w:eastAsia="方正小标宋_GBK" w:hAnsi="方正小标宋_GBK" w:cs="方正小标宋_GBK" w:hint="eastAsia"/>
          <w:color w:val="000000"/>
          <w:kern w:val="0"/>
          <w:sz w:val="43"/>
          <w:szCs w:val="43"/>
          <w:lang w:bidi="ar"/>
        </w:rPr>
        <w:t>6</w:t>
      </w:r>
      <w:r>
        <w:rPr>
          <w:rFonts w:ascii="方正小标宋_GBK" w:eastAsia="方正小标宋_GBK" w:hAnsi="方正小标宋_GBK" w:cs="方正小标宋_GBK" w:hint="eastAsia"/>
          <w:color w:val="000000"/>
          <w:kern w:val="0"/>
          <w:sz w:val="43"/>
          <w:szCs w:val="43"/>
          <w:lang w:bidi="ar"/>
        </w:rPr>
        <w:t xml:space="preserve">年 </w:t>
      </w:r>
      <w:r w:rsidR="006605BD">
        <w:rPr>
          <w:rFonts w:ascii="方正小标宋_GBK" w:eastAsia="方正小标宋_GBK" w:hAnsi="方正小标宋_GBK" w:cs="方正小标宋_GBK" w:hint="eastAsia"/>
          <w:color w:val="000000"/>
          <w:kern w:val="0"/>
          <w:sz w:val="43"/>
          <w:szCs w:val="43"/>
          <w:lang w:bidi="ar"/>
        </w:rPr>
        <w:t>1</w:t>
      </w:r>
      <w:r>
        <w:rPr>
          <w:rFonts w:ascii="方正小标宋_GBK" w:eastAsia="方正小标宋_GBK" w:hAnsi="方正小标宋_GBK" w:cs="方正小标宋_GBK" w:hint="eastAsia"/>
          <w:color w:val="000000"/>
          <w:kern w:val="0"/>
          <w:sz w:val="43"/>
          <w:szCs w:val="43"/>
          <w:lang w:bidi="ar"/>
        </w:rPr>
        <w:t xml:space="preserve"> 月</w:t>
      </w:r>
    </w:p>
    <w:p w14:paraId="05442B45" w14:textId="77777777" w:rsidR="001463A6" w:rsidRDefault="001463A6">
      <w:pPr>
        <w:pStyle w:val="2"/>
        <w:rPr>
          <w:rFonts w:ascii="方正小标宋_GBK" w:eastAsia="方正小标宋_GBK" w:hAnsi="方正小标宋_GBK" w:cs="方正小标宋_GBK"/>
        </w:rPr>
      </w:pPr>
    </w:p>
    <w:p w14:paraId="233CA520" w14:textId="77777777" w:rsidR="001463A6" w:rsidRDefault="001463A6">
      <w:pPr>
        <w:widowControl/>
        <w:spacing w:line="600" w:lineRule="exact"/>
        <w:jc w:val="left"/>
        <w:rPr>
          <w:rFonts w:ascii="宋体" w:eastAsia="宋体" w:hAnsi="宋体" w:cs="宋体" w:hint="eastAsia"/>
          <w:b/>
          <w:bCs/>
          <w:color w:val="000000"/>
          <w:kern w:val="0"/>
          <w:sz w:val="43"/>
          <w:szCs w:val="43"/>
          <w:lang w:bidi="ar"/>
        </w:rPr>
        <w:sectPr w:rsidR="001463A6">
          <w:footerReference w:type="default" r:id="rId8"/>
          <w:pgSz w:w="11906" w:h="16838"/>
          <w:pgMar w:top="1440" w:right="1800" w:bottom="1440" w:left="1800" w:header="851" w:footer="992" w:gutter="0"/>
          <w:cols w:space="425"/>
          <w:docGrid w:type="lines" w:linePitch="312"/>
        </w:sectPr>
      </w:pPr>
    </w:p>
    <w:p w14:paraId="689772CC" w14:textId="77777777" w:rsidR="001463A6" w:rsidRDefault="001463A6">
      <w:pPr>
        <w:widowControl/>
        <w:spacing w:line="600" w:lineRule="exact"/>
        <w:jc w:val="left"/>
        <w:rPr>
          <w:rFonts w:ascii="宋体" w:eastAsia="宋体" w:hAnsi="宋体" w:cs="宋体" w:hint="eastAsia"/>
          <w:b/>
          <w:bCs/>
          <w:color w:val="000000"/>
          <w:kern w:val="0"/>
          <w:sz w:val="43"/>
          <w:szCs w:val="43"/>
          <w:lang w:bidi="ar"/>
        </w:rPr>
      </w:pPr>
    </w:p>
    <w:p w14:paraId="151BE277" w14:textId="77777777" w:rsidR="001463A6" w:rsidRDefault="00000000">
      <w:pPr>
        <w:widowControl/>
        <w:spacing w:line="60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color w:val="000000"/>
          <w:kern w:val="0"/>
          <w:sz w:val="44"/>
          <w:szCs w:val="44"/>
          <w:lang w:bidi="ar"/>
        </w:rPr>
        <w:t>目  次</w:t>
      </w:r>
    </w:p>
    <w:p w14:paraId="69CBA759" w14:textId="77777777" w:rsidR="001463A6" w:rsidRDefault="001463A6">
      <w:pPr>
        <w:widowControl/>
        <w:spacing w:line="600" w:lineRule="exact"/>
        <w:jc w:val="left"/>
        <w:rPr>
          <w:rFonts w:ascii="宋体" w:eastAsia="宋体" w:hAnsi="宋体" w:cs="宋体" w:hint="eastAsia"/>
          <w:color w:val="000000"/>
          <w:kern w:val="0"/>
          <w:sz w:val="31"/>
          <w:szCs w:val="31"/>
          <w:lang w:bidi="ar"/>
        </w:rPr>
      </w:pPr>
    </w:p>
    <w:p w14:paraId="44E00368" w14:textId="77777777" w:rsidR="001463A6" w:rsidRDefault="00000000">
      <w:pPr>
        <w:widowControl/>
        <w:spacing w:line="600" w:lineRule="exact"/>
        <w:jc w:val="left"/>
        <w:rPr>
          <w:rFonts w:ascii="仿宋_GB2312" w:eastAsia="仿宋_GB2312" w:hAnsi="仿宋_GB2312" w:cs="仿宋_GB2312" w:hint="eastAsia"/>
          <w:color w:val="000000"/>
          <w:kern w:val="0"/>
          <w:sz w:val="32"/>
          <w:szCs w:val="32"/>
          <w:lang w:bidi="ar"/>
        </w:rPr>
      </w:pPr>
      <w:r>
        <w:rPr>
          <w:rFonts w:ascii="仿宋_GB2312" w:eastAsia="仿宋_GB2312" w:hAnsi="仿宋_GB2312" w:cs="仿宋_GB2312" w:hint="eastAsia"/>
          <w:color w:val="000000"/>
          <w:kern w:val="0"/>
          <w:sz w:val="32"/>
          <w:szCs w:val="32"/>
          <w:lang w:bidi="ar"/>
        </w:rPr>
        <w:t>一、工作简况</w:t>
      </w:r>
    </w:p>
    <w:p w14:paraId="60EF9335" w14:textId="0507B5B1" w:rsidR="001463A6" w:rsidRDefault="00000000">
      <w:pPr>
        <w:widowControl/>
        <w:spacing w:line="600" w:lineRule="exact"/>
        <w:jc w:val="left"/>
        <w:rPr>
          <w:rFonts w:ascii="仿宋_GB2312" w:eastAsia="仿宋_GB2312" w:hAnsi="仿宋_GB2312" w:cs="仿宋_GB2312" w:hint="eastAsia"/>
          <w:sz w:val="32"/>
          <w:szCs w:val="32"/>
        </w:rPr>
      </w:pPr>
      <w:r>
        <w:rPr>
          <w:rFonts w:ascii="仿宋_GB2312" w:eastAsia="仿宋_GB2312" w:hAnsi="仿宋_GB2312" w:cs="仿宋_GB2312" w:hint="eastAsia"/>
          <w:color w:val="000000"/>
          <w:kern w:val="0"/>
          <w:sz w:val="32"/>
          <w:szCs w:val="32"/>
          <w:lang w:bidi="ar"/>
        </w:rPr>
        <w:t>二、</w:t>
      </w:r>
      <w:r w:rsidR="004F046F">
        <w:rPr>
          <w:rFonts w:ascii="仿宋_GB2312" w:eastAsia="仿宋_GB2312" w:hAnsi="仿宋_GB2312" w:cs="仿宋_GB2312" w:hint="eastAsia"/>
          <w:color w:val="000000"/>
          <w:kern w:val="0"/>
          <w:sz w:val="32"/>
          <w:szCs w:val="32"/>
          <w:lang w:bidi="ar"/>
        </w:rPr>
        <w:t>制订</w:t>
      </w:r>
      <w:r>
        <w:rPr>
          <w:rFonts w:ascii="仿宋_GB2312" w:eastAsia="仿宋_GB2312" w:hAnsi="仿宋_GB2312" w:cs="仿宋_GB2312" w:hint="eastAsia"/>
          <w:color w:val="000000"/>
          <w:kern w:val="0"/>
          <w:sz w:val="32"/>
          <w:szCs w:val="32"/>
          <w:lang w:bidi="ar"/>
        </w:rPr>
        <w:t>标准的必要性和意义</w:t>
      </w:r>
    </w:p>
    <w:p w14:paraId="61EF3DB4" w14:textId="77777777" w:rsidR="001463A6" w:rsidRDefault="00000000">
      <w:pPr>
        <w:widowControl/>
        <w:spacing w:line="600" w:lineRule="exact"/>
        <w:jc w:val="left"/>
        <w:rPr>
          <w:rFonts w:ascii="仿宋_GB2312" w:eastAsia="仿宋_GB2312" w:hAnsi="仿宋_GB2312" w:cs="仿宋_GB2312" w:hint="eastAsia"/>
          <w:sz w:val="32"/>
          <w:szCs w:val="32"/>
        </w:rPr>
      </w:pPr>
      <w:r>
        <w:rPr>
          <w:rFonts w:ascii="仿宋_GB2312" w:eastAsia="仿宋_GB2312" w:hAnsi="仿宋_GB2312" w:cs="仿宋_GB2312" w:hint="eastAsia"/>
          <w:color w:val="000000"/>
          <w:kern w:val="0"/>
          <w:sz w:val="32"/>
          <w:szCs w:val="32"/>
          <w:lang w:bidi="ar"/>
        </w:rPr>
        <w:t>三、主要起草过程</w:t>
      </w:r>
    </w:p>
    <w:p w14:paraId="321F2059" w14:textId="7C239837" w:rsidR="001463A6" w:rsidRPr="000808E4" w:rsidRDefault="00000000">
      <w:pPr>
        <w:widowControl/>
        <w:spacing w:line="600" w:lineRule="exact"/>
        <w:jc w:val="left"/>
        <w:rPr>
          <w:rFonts w:ascii="仿宋_GB2312" w:eastAsia="仿宋_GB2312" w:hAnsi="仿宋_GB2312" w:cs="仿宋_GB2312" w:hint="eastAsia"/>
          <w:spacing w:val="-8"/>
          <w:sz w:val="32"/>
          <w:szCs w:val="32"/>
        </w:rPr>
      </w:pPr>
      <w:r w:rsidRPr="000808E4">
        <w:rPr>
          <w:rFonts w:ascii="仿宋_GB2312" w:eastAsia="仿宋_GB2312" w:hAnsi="仿宋_GB2312" w:cs="仿宋_GB2312" w:hint="eastAsia"/>
          <w:color w:val="000000"/>
          <w:spacing w:val="-8"/>
          <w:kern w:val="0"/>
          <w:sz w:val="32"/>
          <w:szCs w:val="32"/>
          <w:lang w:bidi="ar"/>
        </w:rPr>
        <w:t>四、</w:t>
      </w:r>
      <w:r w:rsidR="004F046F" w:rsidRPr="000808E4">
        <w:rPr>
          <w:rFonts w:ascii="仿宋_GB2312" w:eastAsia="仿宋_GB2312" w:hAnsi="仿宋_GB2312" w:cs="仿宋_GB2312" w:hint="eastAsia"/>
          <w:color w:val="000000"/>
          <w:spacing w:val="-8"/>
          <w:kern w:val="0"/>
          <w:sz w:val="32"/>
          <w:szCs w:val="32"/>
          <w:lang w:bidi="ar"/>
        </w:rPr>
        <w:t>制订</w:t>
      </w:r>
      <w:r w:rsidRPr="000808E4">
        <w:rPr>
          <w:rFonts w:ascii="仿宋_GB2312" w:eastAsia="仿宋_GB2312" w:hAnsi="仿宋_GB2312" w:cs="仿宋_GB2312" w:hint="eastAsia"/>
          <w:color w:val="000000"/>
          <w:spacing w:val="-8"/>
          <w:kern w:val="0"/>
          <w:sz w:val="32"/>
          <w:szCs w:val="32"/>
          <w:lang w:bidi="ar"/>
        </w:rPr>
        <w:t>标准的原则和依据，与现行法律、法规、标准的关系</w:t>
      </w:r>
    </w:p>
    <w:p w14:paraId="6F28B6C5" w14:textId="77777777" w:rsidR="001463A6" w:rsidRPr="000808E4" w:rsidRDefault="00000000">
      <w:pPr>
        <w:widowControl/>
        <w:spacing w:line="600" w:lineRule="exact"/>
        <w:jc w:val="left"/>
        <w:rPr>
          <w:rFonts w:ascii="仿宋_GB2312" w:eastAsia="仿宋_GB2312" w:hAnsi="仿宋_GB2312" w:cs="仿宋_GB2312" w:hint="eastAsia"/>
          <w:spacing w:val="-8"/>
          <w:sz w:val="32"/>
          <w:szCs w:val="32"/>
        </w:rPr>
      </w:pPr>
      <w:r w:rsidRPr="000808E4">
        <w:rPr>
          <w:rFonts w:ascii="仿宋_GB2312" w:eastAsia="仿宋_GB2312" w:hAnsi="仿宋_GB2312" w:cs="仿宋_GB2312" w:hint="eastAsia"/>
          <w:color w:val="000000"/>
          <w:spacing w:val="-8"/>
          <w:kern w:val="0"/>
          <w:sz w:val="32"/>
          <w:szCs w:val="32"/>
          <w:lang w:bidi="ar"/>
        </w:rPr>
        <w:t>五、主要条款的说明，主要技术指标、参数、实验验证的论述</w:t>
      </w:r>
    </w:p>
    <w:p w14:paraId="07F88580" w14:textId="77777777" w:rsidR="001463A6" w:rsidRDefault="00000000">
      <w:pPr>
        <w:widowControl/>
        <w:spacing w:line="600" w:lineRule="exact"/>
        <w:jc w:val="left"/>
        <w:rPr>
          <w:rFonts w:ascii="仿宋_GB2312" w:eastAsia="仿宋_GB2312" w:hAnsi="仿宋_GB2312" w:cs="仿宋_GB2312" w:hint="eastAsia"/>
          <w:sz w:val="32"/>
          <w:szCs w:val="32"/>
        </w:rPr>
      </w:pPr>
      <w:r>
        <w:rPr>
          <w:rFonts w:ascii="仿宋_GB2312" w:eastAsia="仿宋_GB2312" w:hAnsi="仿宋_GB2312" w:cs="仿宋_GB2312" w:hint="eastAsia"/>
          <w:color w:val="000000"/>
          <w:kern w:val="0"/>
          <w:sz w:val="32"/>
          <w:szCs w:val="32"/>
          <w:lang w:bidi="ar"/>
        </w:rPr>
        <w:t xml:space="preserve">六、重大意见分歧的处理依据和结果 </w:t>
      </w:r>
    </w:p>
    <w:p w14:paraId="6426428F" w14:textId="77777777" w:rsidR="001463A6" w:rsidRDefault="00000000">
      <w:pPr>
        <w:widowControl/>
        <w:spacing w:line="600" w:lineRule="exact"/>
        <w:jc w:val="left"/>
        <w:rPr>
          <w:rFonts w:ascii="仿宋_GB2312" w:eastAsia="仿宋_GB2312" w:hAnsi="仿宋_GB2312" w:cs="仿宋_GB2312" w:hint="eastAsia"/>
          <w:sz w:val="32"/>
          <w:szCs w:val="32"/>
        </w:rPr>
      </w:pPr>
      <w:r>
        <w:rPr>
          <w:rFonts w:ascii="仿宋_GB2312" w:eastAsia="仿宋_GB2312" w:hAnsi="仿宋_GB2312" w:cs="仿宋_GB2312" w:hint="eastAsia"/>
          <w:color w:val="000000"/>
          <w:kern w:val="0"/>
          <w:sz w:val="32"/>
          <w:szCs w:val="32"/>
          <w:lang w:bidi="ar"/>
        </w:rPr>
        <w:t xml:space="preserve">七、实施标准的措施及建议 </w:t>
      </w:r>
    </w:p>
    <w:p w14:paraId="2AD45798" w14:textId="77777777" w:rsidR="001463A6" w:rsidRDefault="00000000">
      <w:pPr>
        <w:widowControl/>
        <w:spacing w:line="600" w:lineRule="exact"/>
        <w:jc w:val="left"/>
        <w:rPr>
          <w:rFonts w:ascii="仿宋_GB2312" w:eastAsia="仿宋_GB2312" w:hAnsi="仿宋_GB2312" w:cs="仿宋_GB2312" w:hint="eastAsia"/>
          <w:color w:val="000000"/>
          <w:kern w:val="0"/>
          <w:sz w:val="32"/>
          <w:szCs w:val="32"/>
          <w:lang w:bidi="ar"/>
        </w:rPr>
      </w:pPr>
      <w:r>
        <w:rPr>
          <w:rFonts w:ascii="仿宋_GB2312" w:eastAsia="仿宋_GB2312" w:hAnsi="仿宋_GB2312" w:cs="仿宋_GB2312" w:hint="eastAsia"/>
          <w:color w:val="000000"/>
          <w:kern w:val="0"/>
          <w:sz w:val="32"/>
          <w:szCs w:val="32"/>
          <w:lang w:bidi="ar"/>
        </w:rPr>
        <w:t>八、知识产权说明</w:t>
      </w:r>
    </w:p>
    <w:p w14:paraId="2F312E6C" w14:textId="77777777" w:rsidR="001463A6" w:rsidRDefault="00000000">
      <w:pPr>
        <w:widowControl/>
        <w:spacing w:line="600" w:lineRule="exact"/>
        <w:jc w:val="left"/>
        <w:rPr>
          <w:rFonts w:ascii="仿宋_GB2312" w:eastAsia="仿宋_GB2312" w:hAnsi="仿宋_GB2312" w:cs="仿宋_GB2312" w:hint="eastAsia"/>
          <w:color w:val="000000"/>
          <w:kern w:val="0"/>
          <w:sz w:val="32"/>
          <w:szCs w:val="32"/>
          <w:lang w:bidi="ar"/>
        </w:rPr>
      </w:pPr>
      <w:r>
        <w:rPr>
          <w:rFonts w:ascii="仿宋_GB2312" w:eastAsia="仿宋_GB2312" w:hAnsi="仿宋_GB2312" w:cs="仿宋_GB2312" w:hint="eastAsia"/>
          <w:color w:val="000000"/>
          <w:kern w:val="0"/>
          <w:sz w:val="32"/>
          <w:szCs w:val="32"/>
          <w:lang w:bidi="ar"/>
        </w:rPr>
        <w:t xml:space="preserve">九、其他应予说明的事项 </w:t>
      </w:r>
    </w:p>
    <w:p w14:paraId="0CCEB4A9" w14:textId="77777777" w:rsidR="001463A6" w:rsidRDefault="001463A6">
      <w:pPr>
        <w:widowControl/>
        <w:spacing w:line="600" w:lineRule="exact"/>
        <w:jc w:val="left"/>
        <w:rPr>
          <w:rFonts w:ascii="仿宋_GB2312" w:eastAsia="仿宋_GB2312" w:hAnsi="仿宋_GB2312" w:cs="仿宋_GB2312" w:hint="eastAsia"/>
          <w:color w:val="000000"/>
          <w:kern w:val="0"/>
          <w:sz w:val="32"/>
          <w:szCs w:val="32"/>
          <w:lang w:bidi="ar"/>
        </w:rPr>
      </w:pPr>
    </w:p>
    <w:p w14:paraId="70F57F8C" w14:textId="77777777" w:rsidR="001463A6" w:rsidRDefault="001463A6">
      <w:pPr>
        <w:widowControl/>
        <w:spacing w:line="600" w:lineRule="exact"/>
        <w:jc w:val="left"/>
        <w:rPr>
          <w:rFonts w:ascii="仿宋_GB2312" w:eastAsia="仿宋_GB2312" w:hAnsi="仿宋_GB2312" w:cs="仿宋_GB2312" w:hint="eastAsia"/>
          <w:color w:val="000000"/>
          <w:kern w:val="0"/>
          <w:sz w:val="32"/>
          <w:szCs w:val="32"/>
          <w:lang w:bidi="ar"/>
        </w:rPr>
      </w:pPr>
    </w:p>
    <w:p w14:paraId="152B1AFE" w14:textId="77777777" w:rsidR="001463A6" w:rsidRDefault="001463A6">
      <w:pPr>
        <w:widowControl/>
        <w:spacing w:line="600" w:lineRule="exact"/>
        <w:jc w:val="left"/>
        <w:rPr>
          <w:rFonts w:ascii="仿宋_GB2312" w:eastAsia="仿宋_GB2312" w:hAnsi="仿宋_GB2312" w:cs="仿宋_GB2312" w:hint="eastAsia"/>
          <w:color w:val="000000"/>
          <w:kern w:val="0"/>
          <w:sz w:val="32"/>
          <w:szCs w:val="32"/>
          <w:lang w:bidi="ar"/>
        </w:rPr>
      </w:pPr>
    </w:p>
    <w:p w14:paraId="31B742F0" w14:textId="77777777" w:rsidR="001463A6" w:rsidRDefault="001463A6">
      <w:pPr>
        <w:widowControl/>
        <w:spacing w:line="600" w:lineRule="exact"/>
        <w:jc w:val="left"/>
        <w:rPr>
          <w:rFonts w:ascii="仿宋_GB2312" w:eastAsia="仿宋_GB2312" w:hAnsi="仿宋_GB2312" w:cs="仿宋_GB2312" w:hint="eastAsia"/>
          <w:color w:val="000000"/>
          <w:kern w:val="0"/>
          <w:sz w:val="32"/>
          <w:szCs w:val="32"/>
          <w:lang w:bidi="ar"/>
        </w:rPr>
      </w:pPr>
    </w:p>
    <w:p w14:paraId="5E8FC1A9" w14:textId="77777777" w:rsidR="001463A6" w:rsidRDefault="001463A6">
      <w:pPr>
        <w:widowControl/>
        <w:spacing w:line="600" w:lineRule="exact"/>
        <w:jc w:val="left"/>
        <w:rPr>
          <w:rFonts w:ascii="仿宋_GB2312" w:eastAsia="仿宋_GB2312" w:hAnsi="仿宋_GB2312" w:cs="仿宋_GB2312" w:hint="eastAsia"/>
          <w:color w:val="000000"/>
          <w:kern w:val="0"/>
          <w:sz w:val="32"/>
          <w:szCs w:val="32"/>
          <w:lang w:bidi="ar"/>
        </w:rPr>
      </w:pPr>
    </w:p>
    <w:p w14:paraId="4C054D61" w14:textId="77777777" w:rsidR="001463A6" w:rsidRDefault="001463A6">
      <w:pPr>
        <w:widowControl/>
        <w:spacing w:line="600" w:lineRule="exact"/>
        <w:jc w:val="left"/>
        <w:rPr>
          <w:rFonts w:ascii="仿宋_GB2312" w:eastAsia="仿宋_GB2312" w:hAnsi="仿宋_GB2312" w:cs="仿宋_GB2312" w:hint="eastAsia"/>
          <w:color w:val="000000"/>
          <w:kern w:val="0"/>
          <w:sz w:val="32"/>
          <w:szCs w:val="32"/>
          <w:lang w:bidi="ar"/>
        </w:rPr>
      </w:pPr>
    </w:p>
    <w:p w14:paraId="02766C0B" w14:textId="77777777" w:rsidR="001463A6" w:rsidRDefault="001463A6">
      <w:pPr>
        <w:widowControl/>
        <w:spacing w:line="600" w:lineRule="exact"/>
        <w:jc w:val="left"/>
        <w:rPr>
          <w:rFonts w:ascii="仿宋_GB2312" w:eastAsia="仿宋_GB2312" w:hAnsi="仿宋_GB2312" w:cs="仿宋_GB2312" w:hint="eastAsia"/>
          <w:color w:val="000000"/>
          <w:kern w:val="0"/>
          <w:sz w:val="32"/>
          <w:szCs w:val="32"/>
          <w:lang w:bidi="ar"/>
        </w:rPr>
      </w:pPr>
    </w:p>
    <w:p w14:paraId="141B8165" w14:textId="77777777" w:rsidR="001463A6" w:rsidRDefault="001463A6">
      <w:pPr>
        <w:widowControl/>
        <w:spacing w:line="600" w:lineRule="exact"/>
        <w:jc w:val="left"/>
        <w:rPr>
          <w:rFonts w:ascii="仿宋_GB2312" w:eastAsia="仿宋_GB2312" w:hAnsi="仿宋_GB2312" w:cs="仿宋_GB2312" w:hint="eastAsia"/>
          <w:color w:val="000000"/>
          <w:kern w:val="0"/>
          <w:sz w:val="32"/>
          <w:szCs w:val="32"/>
          <w:lang w:bidi="ar"/>
        </w:rPr>
      </w:pPr>
    </w:p>
    <w:p w14:paraId="7E3FB749" w14:textId="77777777" w:rsidR="001463A6" w:rsidRDefault="001463A6">
      <w:pPr>
        <w:widowControl/>
        <w:spacing w:line="600" w:lineRule="exact"/>
        <w:jc w:val="left"/>
        <w:rPr>
          <w:rFonts w:ascii="仿宋_GB2312" w:eastAsia="仿宋_GB2312" w:hAnsi="仿宋_GB2312" w:cs="仿宋_GB2312" w:hint="eastAsia"/>
          <w:color w:val="000000"/>
          <w:kern w:val="0"/>
          <w:sz w:val="32"/>
          <w:szCs w:val="32"/>
          <w:lang w:bidi="ar"/>
        </w:rPr>
      </w:pPr>
    </w:p>
    <w:p w14:paraId="35C730EC" w14:textId="77777777" w:rsidR="001463A6" w:rsidRDefault="001463A6">
      <w:pPr>
        <w:widowControl/>
        <w:spacing w:line="600" w:lineRule="exact"/>
        <w:jc w:val="left"/>
        <w:rPr>
          <w:rFonts w:ascii="仿宋_GB2312" w:eastAsia="仿宋_GB2312" w:hAnsi="仿宋_GB2312" w:cs="仿宋_GB2312" w:hint="eastAsia"/>
          <w:sz w:val="32"/>
          <w:szCs w:val="32"/>
        </w:rPr>
        <w:sectPr w:rsidR="001463A6">
          <w:footerReference w:type="default" r:id="rId9"/>
          <w:pgSz w:w="11906" w:h="16838"/>
          <w:pgMar w:top="1440" w:right="1800" w:bottom="1440" w:left="1800" w:header="851" w:footer="992" w:gutter="0"/>
          <w:pgNumType w:start="1"/>
          <w:cols w:space="425"/>
          <w:docGrid w:type="lines" w:linePitch="312"/>
        </w:sectPr>
      </w:pPr>
    </w:p>
    <w:p w14:paraId="37613538" w14:textId="6FC26DBC" w:rsidR="001463A6" w:rsidRDefault="00000000">
      <w:pPr>
        <w:pStyle w:val="af1"/>
        <w:spacing w:line="560" w:lineRule="exact"/>
        <w:rPr>
          <w:rFonts w:ascii="方正小标宋_GBK" w:eastAsia="方正小标宋_GBK" w:hAnsi="方正小标宋_GBK" w:cs="方正小标宋_GBK" w:hint="eastAsia"/>
          <w:b w:val="0"/>
          <w:bCs w:val="0"/>
          <w:sz w:val="44"/>
          <w:szCs w:val="44"/>
        </w:rPr>
      </w:pPr>
      <w:r>
        <w:rPr>
          <w:rFonts w:ascii="方正小标宋_GBK" w:eastAsia="方正小标宋_GBK" w:hAnsi="方正小标宋_GBK" w:cs="方正小标宋_GBK" w:hint="eastAsia"/>
          <w:b w:val="0"/>
          <w:bCs w:val="0"/>
          <w:sz w:val="44"/>
          <w:szCs w:val="44"/>
        </w:rPr>
        <w:lastRenderedPageBreak/>
        <w:t>《</w:t>
      </w:r>
      <w:r w:rsidR="005D2715" w:rsidRPr="005D2715">
        <w:rPr>
          <w:rFonts w:ascii="方正小标宋_GBK" w:eastAsia="方正小标宋_GBK" w:hAnsi="方正小标宋_GBK" w:cs="方正小标宋_GBK" w:hint="eastAsia"/>
          <w:b w:val="0"/>
          <w:bCs w:val="0"/>
          <w:sz w:val="44"/>
          <w:szCs w:val="44"/>
        </w:rPr>
        <w:t>胡麻全程机械化生产技术规程</w:t>
      </w:r>
      <w:r>
        <w:rPr>
          <w:rFonts w:ascii="方正小标宋_GBK" w:eastAsia="方正小标宋_GBK" w:hAnsi="方正小标宋_GBK" w:cs="方正小标宋_GBK" w:hint="eastAsia"/>
          <w:b w:val="0"/>
          <w:bCs w:val="0"/>
          <w:sz w:val="44"/>
          <w:szCs w:val="44"/>
        </w:rPr>
        <w:t>》</w:t>
      </w:r>
    </w:p>
    <w:p w14:paraId="274377D7" w14:textId="77777777" w:rsidR="001463A6" w:rsidRDefault="00000000">
      <w:pPr>
        <w:pStyle w:val="af1"/>
        <w:spacing w:line="560" w:lineRule="exact"/>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b w:val="0"/>
          <w:bCs w:val="0"/>
          <w:sz w:val="44"/>
          <w:szCs w:val="44"/>
        </w:rPr>
        <w:t>地方标准编制说明</w:t>
      </w:r>
    </w:p>
    <w:p w14:paraId="62594C6B" w14:textId="77777777" w:rsidR="001463A6" w:rsidRDefault="001463A6">
      <w:pPr>
        <w:spacing w:line="560" w:lineRule="exact"/>
        <w:ind w:firstLineChars="200" w:firstLine="640"/>
        <w:rPr>
          <w:rFonts w:ascii="黑体" w:eastAsia="黑体" w:hAnsi="黑体" w:cs="黑体" w:hint="eastAsia"/>
          <w:sz w:val="32"/>
          <w:szCs w:val="32"/>
        </w:rPr>
      </w:pPr>
    </w:p>
    <w:p w14:paraId="16D5927E" w14:textId="77777777" w:rsidR="001463A6" w:rsidRDefault="00000000">
      <w:pPr>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一、工作简况</w:t>
      </w:r>
    </w:p>
    <w:p w14:paraId="1A61BBA6" w14:textId="77777777" w:rsidR="001463A6" w:rsidRDefault="00000000">
      <w:pPr>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（一）任务来源</w:t>
      </w:r>
    </w:p>
    <w:p w14:paraId="32689AE9" w14:textId="090AD05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202</w:t>
      </w:r>
      <w:r w:rsidR="006605BD">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w:t>
      </w:r>
      <w:r w:rsidR="006605BD">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w:t>
      </w:r>
      <w:r w:rsidR="006605BD">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日，按照《</w:t>
      </w:r>
      <w:r w:rsidR="006605BD" w:rsidRPr="006605BD">
        <w:rPr>
          <w:rFonts w:ascii="仿宋_GB2312" w:eastAsia="仿宋_GB2312" w:hAnsi="仿宋_GB2312" w:cs="仿宋_GB2312" w:hint="eastAsia"/>
          <w:sz w:val="32"/>
          <w:szCs w:val="32"/>
        </w:rPr>
        <w:t>自治区市场监管厅关于下达</w:t>
      </w:r>
      <w:r w:rsidR="006605BD" w:rsidRPr="006605BD">
        <w:rPr>
          <w:rFonts w:ascii="仿宋_GB2312" w:eastAsia="仿宋_GB2312" w:hAnsi="仿宋_GB2312" w:cs="仿宋_GB2312"/>
          <w:sz w:val="32"/>
          <w:szCs w:val="32"/>
        </w:rPr>
        <w:t>2025</w:t>
      </w:r>
      <w:r w:rsidR="006605BD" w:rsidRPr="006605BD">
        <w:rPr>
          <w:rFonts w:ascii="仿宋_GB2312" w:eastAsia="仿宋_GB2312" w:hAnsi="仿宋_GB2312" w:cs="仿宋_GB2312" w:hint="eastAsia"/>
          <w:sz w:val="32"/>
          <w:szCs w:val="32"/>
        </w:rPr>
        <w:t>年地方标准制（修）订计划的通知</w:t>
      </w:r>
      <w:r>
        <w:rPr>
          <w:rFonts w:ascii="仿宋_GB2312" w:eastAsia="仿宋_GB2312" w:hAnsi="仿宋_GB2312" w:cs="仿宋_GB2312" w:hint="eastAsia"/>
          <w:sz w:val="32"/>
          <w:szCs w:val="32"/>
        </w:rPr>
        <w:t>》</w:t>
      </w:r>
      <w:r w:rsidR="006605BD">
        <w:rPr>
          <w:rFonts w:ascii="仿宋_GB2312" w:eastAsia="仿宋_GB2312" w:hAnsi="仿宋_GB2312" w:cs="仿宋_GB2312" w:hint="eastAsia"/>
          <w:sz w:val="32"/>
          <w:szCs w:val="32"/>
        </w:rPr>
        <w:t>要求</w:t>
      </w:r>
      <w:r>
        <w:rPr>
          <w:rFonts w:ascii="仿宋_GB2312" w:eastAsia="仿宋_GB2312" w:hAnsi="仿宋_GB2312" w:cs="仿宋_GB2312" w:hint="eastAsia"/>
          <w:sz w:val="32"/>
          <w:szCs w:val="32"/>
        </w:rPr>
        <w:t>，</w:t>
      </w:r>
      <w:r w:rsidR="006605BD" w:rsidRPr="006605BD">
        <w:rPr>
          <w:rFonts w:ascii="仿宋_GB2312" w:eastAsia="仿宋_GB2312" w:hAnsi="仿宋_GB2312" w:cs="仿宋_GB2312" w:hint="eastAsia"/>
          <w:sz w:val="32"/>
          <w:szCs w:val="32"/>
        </w:rPr>
        <w:t>自治区市场监管厅已将《粮油作物一次性施肥技术规程 第1部分：小麦》等14项地方标准列为2025年地方标准制（修）订计划</w:t>
      </w:r>
      <w:r w:rsidR="004A1C3F">
        <w:rPr>
          <w:rFonts w:ascii="仿宋_GB2312" w:eastAsia="仿宋_GB2312" w:hAnsi="仿宋_GB2312" w:cs="仿宋_GB2312" w:hint="eastAsia"/>
          <w:sz w:val="32"/>
          <w:szCs w:val="32"/>
        </w:rPr>
        <w:t>。</w:t>
      </w:r>
      <w:r w:rsidR="00CB4268" w:rsidRPr="00CB4268">
        <w:rPr>
          <w:rFonts w:ascii="仿宋_GB2312" w:eastAsia="仿宋_GB2312" w:hAnsi="仿宋_GB2312" w:cs="仿宋_GB2312" w:hint="eastAsia"/>
          <w:sz w:val="32"/>
          <w:szCs w:val="32"/>
        </w:rPr>
        <w:t>针对宁南山区和中部干旱带旱地胡麻生产中存在的机械化程度低、劳动力缺乏、生产效率</w:t>
      </w:r>
      <w:proofErr w:type="gramStart"/>
      <w:r w:rsidR="00CB4268" w:rsidRPr="00CB4268">
        <w:rPr>
          <w:rFonts w:ascii="仿宋_GB2312" w:eastAsia="仿宋_GB2312" w:hAnsi="仿宋_GB2312" w:cs="仿宋_GB2312" w:hint="eastAsia"/>
          <w:sz w:val="32"/>
          <w:szCs w:val="32"/>
        </w:rPr>
        <w:t>不</w:t>
      </w:r>
      <w:proofErr w:type="gramEnd"/>
      <w:r w:rsidR="00CB4268" w:rsidRPr="00CB4268">
        <w:rPr>
          <w:rFonts w:ascii="仿宋_GB2312" w:eastAsia="仿宋_GB2312" w:hAnsi="仿宋_GB2312" w:cs="仿宋_GB2312" w:hint="eastAsia"/>
          <w:sz w:val="32"/>
          <w:szCs w:val="32"/>
        </w:rPr>
        <w:t>高等问题，依据近年来开展的胡麻机械化耕整地、播种、施肥、病虫草害防控、收获等技术研究成果，确定了胡麻生产主要环节采用机械化作业的相关技术指标，</w:t>
      </w:r>
      <w:r w:rsidR="006605BD">
        <w:rPr>
          <w:rFonts w:ascii="仿宋_GB2312" w:eastAsia="仿宋_GB2312" w:hAnsi="仿宋_GB2312" w:cs="仿宋_GB2312" w:hint="eastAsia"/>
          <w:sz w:val="32"/>
          <w:szCs w:val="32"/>
        </w:rPr>
        <w:t>编制《</w:t>
      </w:r>
      <w:r w:rsidR="006605BD" w:rsidRPr="006605BD">
        <w:rPr>
          <w:rFonts w:ascii="仿宋_GB2312" w:eastAsia="仿宋_GB2312" w:hAnsi="仿宋_GB2312" w:cs="仿宋_GB2312" w:hint="eastAsia"/>
          <w:sz w:val="32"/>
          <w:szCs w:val="32"/>
        </w:rPr>
        <w:t>胡麻全程机械化生产技术规程</w:t>
      </w:r>
      <w:r w:rsidR="006605BD">
        <w:rPr>
          <w:rFonts w:ascii="仿宋_GB2312" w:eastAsia="仿宋_GB2312" w:hAnsi="仿宋_GB2312" w:cs="仿宋_GB2312" w:hint="eastAsia"/>
          <w:sz w:val="32"/>
          <w:szCs w:val="32"/>
        </w:rPr>
        <w:t>》地方标准，标准由宁夏回族自治区农业农村厅</w:t>
      </w:r>
      <w:r w:rsidR="006534D5" w:rsidRPr="006534D5">
        <w:rPr>
          <w:rFonts w:ascii="仿宋_GB2312" w:eastAsia="仿宋_GB2312" w:hAnsi="仿宋_GB2312" w:cs="仿宋_GB2312" w:hint="eastAsia"/>
          <w:sz w:val="32"/>
          <w:szCs w:val="32"/>
        </w:rPr>
        <w:t>提出、归口并实施。</w:t>
      </w:r>
    </w:p>
    <w:p w14:paraId="720B9AAF" w14:textId="77777777" w:rsidR="001463A6" w:rsidRDefault="00000000">
      <w:pPr>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（二）起草单位</w:t>
      </w:r>
    </w:p>
    <w:p w14:paraId="3D9B4FF9" w14:textId="3CFBBB0A" w:rsidR="00062C53" w:rsidRDefault="00000000" w:rsidP="00062C53">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w:t>
      </w:r>
      <w:r w:rsidR="00062C53">
        <w:rPr>
          <w:rFonts w:ascii="仿宋_GB2312" w:eastAsia="仿宋_GB2312" w:hAnsi="仿宋_GB2312" w:cs="仿宋_GB2312" w:hint="eastAsia"/>
          <w:sz w:val="32"/>
          <w:szCs w:val="32"/>
        </w:rPr>
        <w:t>制</w:t>
      </w:r>
      <w:r>
        <w:rPr>
          <w:rFonts w:ascii="仿宋_GB2312" w:eastAsia="仿宋_GB2312" w:hAnsi="仿宋_GB2312" w:cs="仿宋_GB2312" w:hint="eastAsia"/>
          <w:sz w:val="32"/>
          <w:szCs w:val="32"/>
        </w:rPr>
        <w:t>订项目承担单位为：宁夏农林科学院固原分院</w:t>
      </w:r>
      <w:r w:rsidR="006534D5">
        <w:rPr>
          <w:rFonts w:ascii="仿宋_GB2312" w:eastAsia="仿宋_GB2312" w:hAnsi="仿宋_GB2312" w:cs="仿宋_GB2312" w:hint="eastAsia"/>
          <w:sz w:val="32"/>
          <w:szCs w:val="32"/>
        </w:rPr>
        <w:t>。</w:t>
      </w:r>
    </w:p>
    <w:p w14:paraId="423A14B3" w14:textId="483E6112" w:rsidR="001463A6" w:rsidRDefault="00062C53" w:rsidP="00062C53">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参与单位为：</w:t>
      </w:r>
      <w:bookmarkStart w:id="0" w:name="_Hlk219989895"/>
      <w:r w:rsidRPr="00062C53">
        <w:rPr>
          <w:rFonts w:ascii="仿宋_GB2312" w:eastAsia="仿宋_GB2312" w:hAnsi="仿宋_GB2312" w:cs="仿宋_GB2312" w:hint="eastAsia"/>
          <w:sz w:val="32"/>
          <w:szCs w:val="32"/>
        </w:rPr>
        <w:t>宁夏回族自治区农业机械化技术推广站</w:t>
      </w:r>
      <w:r>
        <w:rPr>
          <w:rFonts w:ascii="仿宋_GB2312" w:eastAsia="仿宋_GB2312" w:hAnsi="仿宋_GB2312" w:cs="仿宋_GB2312" w:hint="eastAsia"/>
          <w:sz w:val="32"/>
          <w:szCs w:val="32"/>
        </w:rPr>
        <w:t>、</w:t>
      </w:r>
      <w:r w:rsidRPr="00062C53">
        <w:rPr>
          <w:rFonts w:ascii="仿宋_GB2312" w:eastAsia="仿宋_GB2312" w:hAnsi="仿宋_GB2312" w:cs="仿宋_GB2312" w:hint="eastAsia"/>
          <w:sz w:val="32"/>
          <w:szCs w:val="32"/>
        </w:rPr>
        <w:t>宁夏回族自治区农业技术推广总站</w:t>
      </w:r>
      <w:bookmarkEnd w:id="0"/>
      <w:r>
        <w:rPr>
          <w:rFonts w:ascii="仿宋_GB2312" w:eastAsia="仿宋_GB2312" w:hAnsi="仿宋_GB2312" w:cs="仿宋_GB2312" w:hint="eastAsia"/>
          <w:sz w:val="32"/>
          <w:szCs w:val="32"/>
        </w:rPr>
        <w:t>。</w:t>
      </w:r>
    </w:p>
    <w:p w14:paraId="4938EADF" w14:textId="536712AE"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协作</w:t>
      </w:r>
      <w:r>
        <w:rPr>
          <w:rFonts w:ascii="仿宋_GB2312" w:eastAsia="仿宋_GB2312" w:hAnsi="仿宋_GB2312" w:cs="仿宋_GB2312"/>
          <w:sz w:val="32"/>
          <w:szCs w:val="32"/>
        </w:rPr>
        <w:t>单位</w:t>
      </w:r>
      <w:r>
        <w:rPr>
          <w:rFonts w:ascii="仿宋_GB2312" w:eastAsia="仿宋_GB2312" w:hAnsi="仿宋_GB2312" w:cs="仿宋_GB2312" w:hint="eastAsia"/>
          <w:sz w:val="32"/>
          <w:szCs w:val="32"/>
        </w:rPr>
        <w:t>分别为</w:t>
      </w:r>
      <w:r>
        <w:rPr>
          <w:rFonts w:ascii="仿宋_GB2312" w:eastAsia="仿宋_GB2312" w:hAnsi="仿宋_GB2312" w:cs="仿宋_GB2312"/>
          <w:sz w:val="32"/>
          <w:szCs w:val="32"/>
        </w:rPr>
        <w:t>：</w:t>
      </w:r>
      <w:r w:rsidR="00062C53">
        <w:rPr>
          <w:rFonts w:ascii="仿宋_GB2312" w:eastAsia="仿宋_GB2312" w:hAnsi="仿宋_GB2312" w:cs="仿宋_GB2312" w:hint="eastAsia"/>
          <w:sz w:val="32"/>
          <w:szCs w:val="32"/>
        </w:rPr>
        <w:t>宁夏农学会</w:t>
      </w:r>
      <w:r>
        <w:rPr>
          <w:rFonts w:ascii="仿宋_GB2312" w:eastAsia="仿宋_GB2312" w:hAnsi="仿宋_GB2312" w:cs="仿宋_GB2312" w:hint="eastAsia"/>
          <w:sz w:val="32"/>
          <w:szCs w:val="32"/>
        </w:rPr>
        <w:t>、宁夏大学生命科学学院、</w:t>
      </w:r>
      <w:r w:rsidR="00062C53" w:rsidRPr="00062C53">
        <w:rPr>
          <w:rFonts w:ascii="仿宋_GB2312" w:eastAsia="仿宋_GB2312" w:hAnsi="仿宋_GB2312" w:cs="仿宋_GB2312" w:hint="eastAsia"/>
          <w:sz w:val="32"/>
          <w:szCs w:val="32"/>
        </w:rPr>
        <w:t>甘肃农业大学机电工程学院</w:t>
      </w:r>
      <w:r>
        <w:rPr>
          <w:rFonts w:ascii="仿宋_GB2312" w:eastAsia="仿宋_GB2312" w:hAnsi="仿宋_GB2312" w:cs="仿宋_GB2312" w:hint="eastAsia"/>
          <w:sz w:val="32"/>
          <w:szCs w:val="32"/>
        </w:rPr>
        <w:t>。</w:t>
      </w:r>
    </w:p>
    <w:p w14:paraId="279750AB" w14:textId="77777777" w:rsidR="001463A6" w:rsidRDefault="00000000">
      <w:pPr>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（三）主要</w:t>
      </w:r>
      <w:r>
        <w:rPr>
          <w:rFonts w:ascii="楷体" w:eastAsia="楷体" w:hAnsi="楷体" w:cs="楷体"/>
          <w:b/>
          <w:bCs/>
          <w:sz w:val="32"/>
          <w:szCs w:val="32"/>
        </w:rPr>
        <w:t>起草人</w:t>
      </w:r>
      <w:r>
        <w:rPr>
          <w:rFonts w:ascii="楷体" w:eastAsia="楷体" w:hAnsi="楷体" w:cs="楷体" w:hint="eastAsia"/>
          <w:b/>
          <w:bCs/>
          <w:sz w:val="32"/>
          <w:szCs w:val="32"/>
        </w:rPr>
        <w:t>及分工</w:t>
      </w:r>
    </w:p>
    <w:p w14:paraId="72FE79EC" w14:textId="4CD08334"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主要起草人：</w:t>
      </w:r>
      <w:r w:rsidR="00062C53" w:rsidRPr="00062C53">
        <w:rPr>
          <w:rFonts w:ascii="仿宋_GB2312" w:eastAsia="仿宋_GB2312" w:hAnsi="仿宋_GB2312" w:cs="仿宋_GB2312" w:hint="eastAsia"/>
          <w:sz w:val="32"/>
          <w:szCs w:val="32"/>
        </w:rPr>
        <w:t>钱爱萍、周建东、杨治伟、王华、刘倩、张炜、曹秀霞、栾勇、朱志明、虎芳</w:t>
      </w:r>
      <w:proofErr w:type="gramStart"/>
      <w:r w:rsidR="00062C53" w:rsidRPr="00062C53">
        <w:rPr>
          <w:rFonts w:ascii="仿宋_GB2312" w:eastAsia="仿宋_GB2312" w:hAnsi="仿宋_GB2312" w:cs="仿宋_GB2312" w:hint="eastAsia"/>
          <w:sz w:val="32"/>
          <w:szCs w:val="32"/>
        </w:rPr>
        <w:t>芳</w:t>
      </w:r>
      <w:proofErr w:type="gramEnd"/>
      <w:r w:rsidR="00062C53" w:rsidRPr="00062C53">
        <w:rPr>
          <w:rFonts w:ascii="仿宋_GB2312" w:eastAsia="仿宋_GB2312" w:hAnsi="仿宋_GB2312" w:cs="仿宋_GB2312" w:hint="eastAsia"/>
          <w:sz w:val="32"/>
          <w:szCs w:val="32"/>
        </w:rPr>
        <w:t>、马存君、李成虎、</w:t>
      </w:r>
      <w:proofErr w:type="gramStart"/>
      <w:r w:rsidR="00062C53" w:rsidRPr="00062C53">
        <w:rPr>
          <w:rFonts w:ascii="仿宋_GB2312" w:eastAsia="仿宋_GB2312" w:hAnsi="仿宋_GB2312" w:cs="仿宋_GB2312" w:hint="eastAsia"/>
          <w:sz w:val="32"/>
          <w:szCs w:val="32"/>
        </w:rPr>
        <w:t>雍</w:t>
      </w:r>
      <w:proofErr w:type="gramEnd"/>
      <w:r w:rsidR="00062C53" w:rsidRPr="00062C53">
        <w:rPr>
          <w:rFonts w:ascii="仿宋_GB2312" w:eastAsia="仿宋_GB2312" w:hAnsi="仿宋_GB2312" w:cs="仿宋_GB2312" w:hint="eastAsia"/>
          <w:sz w:val="32"/>
          <w:szCs w:val="32"/>
        </w:rPr>
        <w:t>维基、何建国、徐迎菊</w:t>
      </w:r>
      <w:r w:rsidR="006534D5">
        <w:rPr>
          <w:rFonts w:ascii="仿宋_GB2312" w:eastAsia="仿宋_GB2312" w:hAnsi="仿宋_GB2312" w:cs="仿宋_GB2312" w:hint="eastAsia"/>
          <w:sz w:val="32"/>
          <w:szCs w:val="32"/>
        </w:rPr>
        <w:t>、王吉宁</w:t>
      </w:r>
      <w:r w:rsidR="00052183">
        <w:rPr>
          <w:rFonts w:ascii="仿宋_GB2312" w:eastAsia="仿宋_GB2312" w:hAnsi="仿宋_GB2312" w:cs="仿宋_GB2312" w:hint="eastAsia"/>
          <w:sz w:val="32"/>
          <w:szCs w:val="32"/>
        </w:rPr>
        <w:t>。</w:t>
      </w:r>
    </w:p>
    <w:p w14:paraId="27984FB7" w14:textId="455796F6"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分工：</w:t>
      </w:r>
      <w:r w:rsidR="00062C53" w:rsidRPr="00062C53">
        <w:rPr>
          <w:rFonts w:ascii="仿宋_GB2312" w:eastAsia="仿宋_GB2312" w:hAnsi="仿宋_GB2312" w:cs="仿宋_GB2312" w:hint="eastAsia"/>
          <w:sz w:val="32"/>
          <w:szCs w:val="32"/>
        </w:rPr>
        <w:t>钱爱</w:t>
      </w:r>
      <w:proofErr w:type="gramStart"/>
      <w:r w:rsidR="00062C53" w:rsidRPr="00062C53">
        <w:rPr>
          <w:rFonts w:ascii="仿宋_GB2312" w:eastAsia="仿宋_GB2312" w:hAnsi="仿宋_GB2312" w:cs="仿宋_GB2312" w:hint="eastAsia"/>
          <w:sz w:val="32"/>
          <w:szCs w:val="32"/>
        </w:rPr>
        <w:t>萍</w:t>
      </w:r>
      <w:r>
        <w:rPr>
          <w:rFonts w:ascii="仿宋_GB2312" w:eastAsia="仿宋_GB2312" w:hAnsi="仿宋_GB2312" w:cs="仿宋_GB2312" w:hint="eastAsia"/>
          <w:sz w:val="32"/>
          <w:szCs w:val="32"/>
        </w:rPr>
        <w:t>负责</w:t>
      </w:r>
      <w:proofErr w:type="gramEnd"/>
      <w:r>
        <w:rPr>
          <w:rFonts w:ascii="仿宋_GB2312" w:eastAsia="仿宋_GB2312" w:hAnsi="仿宋_GB2312" w:cs="仿宋_GB2312" w:hint="eastAsia"/>
          <w:sz w:val="32"/>
          <w:szCs w:val="32"/>
        </w:rPr>
        <w:t>项目的组织实施、标准的提出与论证、技术指标的确定和标准文稿的修改工作；</w:t>
      </w:r>
      <w:r w:rsidR="00062C53" w:rsidRPr="00062C53">
        <w:rPr>
          <w:rFonts w:ascii="仿宋_GB2312" w:eastAsia="仿宋_GB2312" w:hAnsi="仿宋_GB2312" w:cs="仿宋_GB2312" w:hint="eastAsia"/>
          <w:sz w:val="32"/>
          <w:szCs w:val="32"/>
        </w:rPr>
        <w:t>张炜</w:t>
      </w:r>
      <w:r>
        <w:rPr>
          <w:rFonts w:ascii="仿宋_GB2312" w:eastAsia="仿宋_GB2312" w:hAnsi="仿宋_GB2312" w:cs="仿宋_GB2312" w:hint="eastAsia"/>
          <w:sz w:val="32"/>
          <w:szCs w:val="32"/>
        </w:rPr>
        <w:t>、</w:t>
      </w:r>
      <w:r w:rsidR="006534D5">
        <w:rPr>
          <w:rFonts w:ascii="仿宋_GB2312" w:eastAsia="仿宋_GB2312" w:hAnsi="仿宋_GB2312" w:cs="仿宋_GB2312" w:hint="eastAsia"/>
          <w:sz w:val="32"/>
          <w:szCs w:val="32"/>
        </w:rPr>
        <w:t>曹秀霞</w:t>
      </w:r>
      <w:r w:rsidR="006534D5" w:rsidRPr="00062C53">
        <w:rPr>
          <w:rFonts w:ascii="仿宋_GB2312" w:eastAsia="仿宋_GB2312" w:hAnsi="仿宋_GB2312" w:cs="仿宋_GB2312" w:hint="eastAsia"/>
          <w:sz w:val="32"/>
          <w:szCs w:val="32"/>
        </w:rPr>
        <w:t>、</w:t>
      </w:r>
      <w:r w:rsidR="006534D5">
        <w:rPr>
          <w:rFonts w:ascii="仿宋_GB2312" w:eastAsia="仿宋_GB2312" w:hAnsi="仿宋_GB2312" w:cs="仿宋_GB2312" w:hint="eastAsia"/>
          <w:sz w:val="32"/>
          <w:szCs w:val="32"/>
        </w:rPr>
        <w:t>杨治伟</w:t>
      </w:r>
      <w:r>
        <w:rPr>
          <w:rFonts w:ascii="仿宋_GB2312" w:eastAsia="仿宋_GB2312" w:hAnsi="仿宋_GB2312" w:cs="仿宋_GB2312" w:hint="eastAsia"/>
          <w:sz w:val="32"/>
          <w:szCs w:val="32"/>
        </w:rPr>
        <w:t>负责试验统计分析及标准起草；</w:t>
      </w:r>
      <w:r w:rsidR="00062C53" w:rsidRPr="00062C53">
        <w:rPr>
          <w:rFonts w:ascii="仿宋_GB2312" w:eastAsia="仿宋_GB2312" w:hAnsi="仿宋_GB2312" w:cs="仿宋_GB2312" w:hint="eastAsia"/>
          <w:sz w:val="32"/>
          <w:szCs w:val="32"/>
        </w:rPr>
        <w:t>周建东、王华、刘倩</w:t>
      </w:r>
      <w:r>
        <w:rPr>
          <w:rFonts w:ascii="仿宋_GB2312" w:eastAsia="仿宋_GB2312" w:hAnsi="仿宋_GB2312" w:cs="仿宋_GB2312" w:hint="eastAsia"/>
          <w:sz w:val="32"/>
          <w:szCs w:val="32"/>
        </w:rPr>
        <w:t>、</w:t>
      </w:r>
      <w:r w:rsidR="00052183" w:rsidRPr="00062C53">
        <w:rPr>
          <w:rFonts w:ascii="仿宋_GB2312" w:eastAsia="仿宋_GB2312" w:hAnsi="仿宋_GB2312" w:cs="仿宋_GB2312" w:hint="eastAsia"/>
          <w:sz w:val="32"/>
          <w:szCs w:val="32"/>
        </w:rPr>
        <w:t>栾勇、朱志明、虎芳</w:t>
      </w:r>
      <w:proofErr w:type="gramStart"/>
      <w:r w:rsidR="00052183" w:rsidRPr="00062C53">
        <w:rPr>
          <w:rFonts w:ascii="仿宋_GB2312" w:eastAsia="仿宋_GB2312" w:hAnsi="仿宋_GB2312" w:cs="仿宋_GB2312" w:hint="eastAsia"/>
          <w:sz w:val="32"/>
          <w:szCs w:val="32"/>
        </w:rPr>
        <w:t>芳</w:t>
      </w:r>
      <w:proofErr w:type="gramEnd"/>
      <w:r w:rsidR="00052183" w:rsidRPr="00062C53">
        <w:rPr>
          <w:rFonts w:ascii="仿宋_GB2312" w:eastAsia="仿宋_GB2312" w:hAnsi="仿宋_GB2312" w:cs="仿宋_GB2312" w:hint="eastAsia"/>
          <w:sz w:val="32"/>
          <w:szCs w:val="32"/>
        </w:rPr>
        <w:t>、马存君、李成虎、</w:t>
      </w:r>
      <w:proofErr w:type="gramStart"/>
      <w:r w:rsidR="00052183" w:rsidRPr="00062C53">
        <w:rPr>
          <w:rFonts w:ascii="仿宋_GB2312" w:eastAsia="仿宋_GB2312" w:hAnsi="仿宋_GB2312" w:cs="仿宋_GB2312" w:hint="eastAsia"/>
          <w:sz w:val="32"/>
          <w:szCs w:val="32"/>
        </w:rPr>
        <w:t>雍</w:t>
      </w:r>
      <w:proofErr w:type="gramEnd"/>
      <w:r w:rsidR="00052183" w:rsidRPr="00062C53">
        <w:rPr>
          <w:rFonts w:ascii="仿宋_GB2312" w:eastAsia="仿宋_GB2312" w:hAnsi="仿宋_GB2312" w:cs="仿宋_GB2312" w:hint="eastAsia"/>
          <w:sz w:val="32"/>
          <w:szCs w:val="32"/>
        </w:rPr>
        <w:t>维基、何建国、徐迎菊</w:t>
      </w:r>
      <w:r w:rsidR="006534D5">
        <w:rPr>
          <w:rFonts w:ascii="仿宋_GB2312" w:eastAsia="仿宋_GB2312" w:hAnsi="仿宋_GB2312" w:cs="仿宋_GB2312" w:hint="eastAsia"/>
          <w:sz w:val="32"/>
          <w:szCs w:val="32"/>
        </w:rPr>
        <w:t>、王吉宁</w:t>
      </w:r>
      <w:r>
        <w:rPr>
          <w:rFonts w:ascii="仿宋_GB2312" w:eastAsia="仿宋_GB2312" w:hAnsi="仿宋_GB2312" w:cs="仿宋_GB2312" w:hint="eastAsia"/>
          <w:sz w:val="32"/>
          <w:szCs w:val="32"/>
        </w:rPr>
        <w:t>平负责试验数据的采集和专题报告的撰写等工作。</w:t>
      </w:r>
    </w:p>
    <w:p w14:paraId="1936F86C" w14:textId="33B57214" w:rsidR="001463A6" w:rsidRDefault="00000000">
      <w:pPr>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二</w:t>
      </w:r>
      <w:r>
        <w:rPr>
          <w:rFonts w:ascii="黑体" w:eastAsia="黑体" w:hAnsi="黑体" w:cs="黑体"/>
          <w:sz w:val="32"/>
          <w:szCs w:val="32"/>
        </w:rPr>
        <w:t>、</w:t>
      </w:r>
      <w:r w:rsidR="004F046F">
        <w:rPr>
          <w:rFonts w:ascii="黑体" w:eastAsia="黑体" w:hAnsi="黑体" w:cs="黑体" w:hint="eastAsia"/>
          <w:sz w:val="32"/>
          <w:szCs w:val="32"/>
        </w:rPr>
        <w:t>制订</w:t>
      </w:r>
      <w:r>
        <w:rPr>
          <w:rFonts w:ascii="黑体" w:eastAsia="黑体" w:hAnsi="黑体" w:cs="黑体"/>
          <w:sz w:val="32"/>
          <w:szCs w:val="32"/>
        </w:rPr>
        <w:t>标准的必要性和意义</w:t>
      </w:r>
    </w:p>
    <w:p w14:paraId="246260E6" w14:textId="7092E21B" w:rsidR="00052183" w:rsidRPr="00052183" w:rsidRDefault="00B918F8" w:rsidP="00052183">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胡麻</w:t>
      </w:r>
      <w:r w:rsidR="004F046F" w:rsidRPr="004F046F">
        <w:rPr>
          <w:rFonts w:ascii="仿宋_GB2312" w:eastAsia="仿宋_GB2312" w:hAnsi="仿宋_GB2312" w:cs="仿宋_GB2312" w:hint="eastAsia"/>
          <w:sz w:val="32"/>
          <w:szCs w:val="32"/>
        </w:rPr>
        <w:t>是宁夏的第一大油料作物，也是重要的特色优势作物，宁南山区在历史上素有“油盆”之美誉，“固原胡麻油”列入国家地理标志保护产品。宁夏是我国胡麻核心产区之一，也是全国唯一以胡麻油为主要食用油品种的省份，人均种植面积、人均消费量均居全国第一。</w:t>
      </w:r>
      <w:r w:rsidR="00052183" w:rsidRPr="00052183">
        <w:rPr>
          <w:rFonts w:ascii="仿宋_GB2312" w:eastAsia="仿宋_GB2312" w:hAnsi="仿宋_GB2312" w:cs="仿宋_GB2312" w:hint="eastAsia"/>
          <w:sz w:val="32"/>
          <w:szCs w:val="32"/>
        </w:rPr>
        <w:t>主要分布在南部山区及中部干旱带的高寒、干旱的雨养农业生态区域，大多种植在旱坡地和山地，水浇地零星种植</w:t>
      </w:r>
      <w:r w:rsidR="00052183">
        <w:rPr>
          <w:rFonts w:ascii="仿宋_GB2312" w:eastAsia="仿宋_GB2312" w:hAnsi="仿宋_GB2312" w:cs="仿宋_GB2312" w:hint="eastAsia"/>
          <w:sz w:val="32"/>
          <w:szCs w:val="32"/>
        </w:rPr>
        <w:t>，</w:t>
      </w:r>
      <w:r w:rsidR="00052183" w:rsidRPr="00052183">
        <w:rPr>
          <w:rFonts w:ascii="仿宋_GB2312" w:eastAsia="仿宋_GB2312" w:hAnsi="仿宋_GB2312" w:cs="仿宋_GB2312" w:hint="eastAsia"/>
          <w:sz w:val="32"/>
          <w:szCs w:val="32"/>
        </w:rPr>
        <w:t>生产中缺乏专用机械。受近年来农村劳动力缺乏、种植成本增加和主要生产环节机械化程度低等因素影响，严重制约我区胡麻种植和加工规模的进一步扩大。胡麻全程机械化生产技术的应用，解决了种植户，特别是家庭农场、专业合作社、生产企业、加工企业等新型经营主体大面积种植胡麻，面临生产成本高、劳动强度大</w:t>
      </w:r>
      <w:r w:rsidR="00BF56F0">
        <w:rPr>
          <w:rFonts w:ascii="仿宋_GB2312" w:eastAsia="仿宋_GB2312" w:hAnsi="仿宋_GB2312" w:cs="仿宋_GB2312" w:hint="eastAsia"/>
          <w:sz w:val="32"/>
          <w:szCs w:val="32"/>
        </w:rPr>
        <w:t>、</w:t>
      </w:r>
      <w:r w:rsidR="00052183" w:rsidRPr="00052183">
        <w:rPr>
          <w:rFonts w:ascii="仿宋_GB2312" w:eastAsia="仿宋_GB2312" w:hAnsi="仿宋_GB2312" w:cs="仿宋_GB2312" w:hint="eastAsia"/>
          <w:sz w:val="32"/>
          <w:szCs w:val="32"/>
        </w:rPr>
        <w:t>劳动力缺乏等制约问题，有效提高种植和加工收益。</w:t>
      </w:r>
    </w:p>
    <w:p w14:paraId="2E5A0DBA" w14:textId="285A7122" w:rsidR="00052183" w:rsidRDefault="00052183" w:rsidP="00052183">
      <w:pPr>
        <w:spacing w:line="560" w:lineRule="exact"/>
        <w:ind w:firstLineChars="200" w:firstLine="640"/>
        <w:rPr>
          <w:rFonts w:ascii="仿宋_GB2312" w:eastAsia="仿宋_GB2312" w:hAnsi="仿宋_GB2312" w:cs="仿宋_GB2312" w:hint="eastAsia"/>
          <w:sz w:val="32"/>
          <w:szCs w:val="32"/>
        </w:rPr>
      </w:pPr>
      <w:r w:rsidRPr="00052183">
        <w:rPr>
          <w:rFonts w:ascii="仿宋_GB2312" w:eastAsia="仿宋_GB2312" w:hAnsi="仿宋_GB2312" w:cs="仿宋_GB2312" w:hint="eastAsia"/>
          <w:sz w:val="32"/>
          <w:szCs w:val="32"/>
        </w:rPr>
        <w:t>本标准的制</w:t>
      </w:r>
      <w:r w:rsidR="00831762">
        <w:rPr>
          <w:rFonts w:ascii="仿宋_GB2312" w:eastAsia="仿宋_GB2312" w:hAnsi="仿宋_GB2312" w:cs="仿宋_GB2312" w:hint="eastAsia"/>
          <w:sz w:val="32"/>
          <w:szCs w:val="32"/>
        </w:rPr>
        <w:t>订</w:t>
      </w:r>
      <w:r w:rsidRPr="00052183">
        <w:rPr>
          <w:rFonts w:ascii="仿宋_GB2312" w:eastAsia="仿宋_GB2312" w:hAnsi="仿宋_GB2312" w:cs="仿宋_GB2312" w:hint="eastAsia"/>
          <w:sz w:val="32"/>
          <w:szCs w:val="32"/>
        </w:rPr>
        <w:t>和实施，</w:t>
      </w:r>
      <w:r w:rsidR="00764F7D" w:rsidRPr="00052183">
        <w:rPr>
          <w:rFonts w:ascii="仿宋_GB2312" w:eastAsia="仿宋_GB2312" w:hAnsi="仿宋_GB2312" w:cs="仿宋_GB2312" w:hint="eastAsia"/>
          <w:sz w:val="32"/>
          <w:szCs w:val="32"/>
        </w:rPr>
        <w:t>有效促进宁夏特色油料产业健康</w:t>
      </w:r>
      <w:r w:rsidR="00764F7D" w:rsidRPr="00052183">
        <w:rPr>
          <w:rFonts w:ascii="仿宋_GB2312" w:eastAsia="仿宋_GB2312" w:hAnsi="仿宋_GB2312" w:cs="仿宋_GB2312" w:hint="eastAsia"/>
          <w:sz w:val="32"/>
          <w:szCs w:val="32"/>
        </w:rPr>
        <w:lastRenderedPageBreak/>
        <w:t>可持续发展，提升我区油料生产加工能力和原料自给率</w:t>
      </w:r>
      <w:r w:rsidR="00764F7D">
        <w:rPr>
          <w:rFonts w:ascii="仿宋_GB2312" w:eastAsia="仿宋_GB2312" w:hAnsi="仿宋_GB2312" w:cs="仿宋_GB2312" w:hint="eastAsia"/>
          <w:sz w:val="32"/>
          <w:szCs w:val="32"/>
        </w:rPr>
        <w:t>。</w:t>
      </w:r>
      <w:r w:rsidRPr="00052183">
        <w:rPr>
          <w:rFonts w:ascii="仿宋_GB2312" w:eastAsia="仿宋_GB2312" w:hAnsi="仿宋_GB2312" w:cs="仿宋_GB2312" w:hint="eastAsia"/>
          <w:sz w:val="32"/>
          <w:szCs w:val="32"/>
        </w:rPr>
        <w:t>为宁夏胡麻规模化、标准化、轻简化生产奠定基础，</w:t>
      </w:r>
      <w:r w:rsidR="00C64EB8">
        <w:rPr>
          <w:rFonts w:ascii="仿宋_GB2312" w:eastAsia="仿宋_GB2312" w:hAnsi="仿宋_GB2312" w:cs="仿宋_GB2312" w:hint="eastAsia"/>
          <w:sz w:val="32"/>
          <w:szCs w:val="32"/>
        </w:rPr>
        <w:t>为</w:t>
      </w:r>
      <w:r w:rsidR="00C64EB8" w:rsidRPr="00CC78DA">
        <w:rPr>
          <w:rFonts w:ascii="仿宋_GB2312" w:eastAsia="仿宋_GB2312" w:hAnsi="仿宋_GB2312" w:cs="仿宋_GB2312" w:hint="eastAsia"/>
          <w:sz w:val="32"/>
          <w:szCs w:val="32"/>
        </w:rPr>
        <w:t>新型经营主体增产增收</w:t>
      </w:r>
      <w:r w:rsidR="00C64EB8">
        <w:rPr>
          <w:rFonts w:ascii="仿宋_GB2312" w:eastAsia="仿宋_GB2312" w:hAnsi="仿宋_GB2312" w:cs="仿宋_GB2312" w:hint="eastAsia"/>
          <w:sz w:val="32"/>
          <w:szCs w:val="32"/>
        </w:rPr>
        <w:t>提供保障</w:t>
      </w:r>
      <w:r w:rsidRPr="00052183">
        <w:rPr>
          <w:rFonts w:ascii="仿宋_GB2312" w:eastAsia="仿宋_GB2312" w:hAnsi="仿宋_GB2312" w:cs="仿宋_GB2312" w:hint="eastAsia"/>
          <w:sz w:val="32"/>
          <w:szCs w:val="32"/>
        </w:rPr>
        <w:t>，为</w:t>
      </w:r>
      <w:r w:rsidR="00C64EB8">
        <w:rPr>
          <w:rFonts w:ascii="仿宋_GB2312" w:eastAsia="仿宋_GB2312" w:hAnsi="仿宋_GB2312" w:cs="仿宋_GB2312" w:hint="eastAsia"/>
          <w:sz w:val="32"/>
          <w:szCs w:val="32"/>
        </w:rPr>
        <w:t>实现</w:t>
      </w:r>
      <w:r w:rsidRPr="00052183">
        <w:rPr>
          <w:rFonts w:ascii="仿宋_GB2312" w:eastAsia="仿宋_GB2312" w:hAnsi="仿宋_GB2312" w:cs="仿宋_GB2312" w:hint="eastAsia"/>
          <w:sz w:val="32"/>
          <w:szCs w:val="32"/>
        </w:rPr>
        <w:t>“粮油作物大面积单产提升”提供技术支撑。</w:t>
      </w:r>
    </w:p>
    <w:p w14:paraId="2AF0E192" w14:textId="77777777" w:rsidR="001463A6" w:rsidRDefault="00000000">
      <w:pPr>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三</w:t>
      </w:r>
      <w:r>
        <w:rPr>
          <w:rFonts w:ascii="黑体" w:eastAsia="黑体" w:hAnsi="黑体" w:cs="黑体"/>
          <w:sz w:val="32"/>
          <w:szCs w:val="32"/>
        </w:rPr>
        <w:t>、</w:t>
      </w:r>
      <w:r>
        <w:rPr>
          <w:rFonts w:ascii="黑体" w:eastAsia="黑体" w:hAnsi="黑体" w:cs="黑体" w:hint="eastAsia"/>
          <w:sz w:val="32"/>
          <w:szCs w:val="32"/>
        </w:rPr>
        <w:t>主要起草过程</w:t>
      </w:r>
    </w:p>
    <w:p w14:paraId="760A67D7" w14:textId="77777777" w:rsidR="001463A6" w:rsidRDefault="00000000">
      <w:pPr>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（一）成立起草组、确定分工</w:t>
      </w:r>
    </w:p>
    <w:p w14:paraId="083EA017" w14:textId="0162A73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地方标准项目任务下达后，宁夏农林科学院固原分院成立标准编制起草组，起草组按照</w:t>
      </w:r>
      <w:r w:rsidR="003E6D2B">
        <w:rPr>
          <w:rFonts w:ascii="仿宋_GB2312" w:eastAsia="仿宋_GB2312" w:hAnsi="仿宋_GB2312" w:cs="仿宋_GB2312" w:hint="eastAsia"/>
          <w:sz w:val="32"/>
          <w:szCs w:val="32"/>
        </w:rPr>
        <w:t>制订</w:t>
      </w:r>
      <w:r>
        <w:rPr>
          <w:rFonts w:ascii="仿宋_GB2312" w:eastAsia="仿宋_GB2312" w:hAnsi="仿宋_GB2312" w:cs="仿宋_GB2312" w:hint="eastAsia"/>
          <w:sz w:val="32"/>
          <w:szCs w:val="32"/>
        </w:rPr>
        <w:t>任务，确定了成员分工。</w:t>
      </w:r>
    </w:p>
    <w:p w14:paraId="659044EE" w14:textId="77777777" w:rsidR="001463A6" w:rsidRDefault="00000000">
      <w:pPr>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（二）收集资料</w:t>
      </w:r>
    </w:p>
    <w:p w14:paraId="6AB14F9A" w14:textId="472D10A6"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在起草编制过程中，起草组收集了法律法规、政策文件、</w:t>
      </w:r>
      <w:r w:rsidR="00794AEB">
        <w:rPr>
          <w:rFonts w:ascii="仿宋_GB2312" w:eastAsia="仿宋_GB2312" w:hAnsi="仿宋_GB2312" w:cs="仿宋_GB2312" w:hint="eastAsia"/>
          <w:sz w:val="32"/>
          <w:szCs w:val="32"/>
        </w:rPr>
        <w:t>相关</w:t>
      </w:r>
      <w:r>
        <w:rPr>
          <w:rFonts w:ascii="仿宋_GB2312" w:eastAsia="仿宋_GB2312" w:hAnsi="仿宋_GB2312" w:cs="仿宋_GB2312" w:hint="eastAsia"/>
          <w:sz w:val="32"/>
          <w:szCs w:val="32"/>
        </w:rPr>
        <w:t>标准等资料</w:t>
      </w:r>
      <w:r w:rsidR="00794AEB">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广泛征求了种植专业合作社、农户、生产企业对于胡麻</w:t>
      </w:r>
      <w:r w:rsidR="003E6D2B">
        <w:rPr>
          <w:rFonts w:ascii="仿宋_GB2312" w:eastAsia="仿宋_GB2312" w:hAnsi="仿宋_GB2312" w:cs="仿宋_GB2312" w:hint="eastAsia"/>
          <w:sz w:val="32"/>
          <w:szCs w:val="32"/>
        </w:rPr>
        <w:t>全程</w:t>
      </w:r>
      <w:r w:rsidR="00BF56F0">
        <w:rPr>
          <w:rFonts w:ascii="仿宋_GB2312" w:eastAsia="仿宋_GB2312" w:hAnsi="仿宋_GB2312" w:cs="仿宋_GB2312" w:hint="eastAsia"/>
          <w:sz w:val="32"/>
          <w:szCs w:val="32"/>
        </w:rPr>
        <w:t>机械</w:t>
      </w:r>
      <w:r w:rsidR="003E6D2B">
        <w:rPr>
          <w:rFonts w:ascii="仿宋_GB2312" w:eastAsia="仿宋_GB2312" w:hAnsi="仿宋_GB2312" w:cs="仿宋_GB2312" w:hint="eastAsia"/>
          <w:sz w:val="32"/>
          <w:szCs w:val="32"/>
        </w:rPr>
        <w:t>化生产的</w:t>
      </w:r>
      <w:r>
        <w:rPr>
          <w:rFonts w:ascii="仿宋_GB2312" w:eastAsia="仿宋_GB2312" w:hAnsi="仿宋_GB2312" w:cs="仿宋_GB2312" w:hint="eastAsia"/>
          <w:sz w:val="32"/>
          <w:szCs w:val="32"/>
        </w:rPr>
        <w:t>技术需求及意见。</w:t>
      </w:r>
    </w:p>
    <w:p w14:paraId="2F47AB6D" w14:textId="77777777" w:rsidR="001463A6" w:rsidRDefault="00000000">
      <w:pPr>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（三）编制标准草案</w:t>
      </w:r>
    </w:p>
    <w:p w14:paraId="6B883E53" w14:textId="24C76A59"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w:t>
      </w:r>
      <w:r w:rsidR="003E6D2B">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w:t>
      </w:r>
      <w:r w:rsidR="003E6D2B">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11</w:t>
      </w:r>
      <w:r>
        <w:rPr>
          <w:rFonts w:ascii="仿宋_GB2312" w:eastAsia="仿宋_GB2312" w:hAnsi="仿宋_GB2312" w:cs="仿宋_GB2312" w:hint="eastAsia"/>
          <w:sz w:val="32"/>
          <w:szCs w:val="32"/>
        </w:rPr>
        <w:t>月，标准起草组对所收集的资料进行梳理、分析</w:t>
      </w:r>
      <w:r w:rsidR="00BF56F0">
        <w:rPr>
          <w:rFonts w:ascii="仿宋_GB2312" w:eastAsia="仿宋_GB2312" w:hAnsi="仿宋_GB2312" w:cs="仿宋_GB2312" w:hint="eastAsia"/>
          <w:sz w:val="32"/>
          <w:szCs w:val="32"/>
        </w:rPr>
        <w:t>。在前期</w:t>
      </w:r>
      <w:r w:rsidR="00BF56F0" w:rsidRPr="00BF56F0">
        <w:rPr>
          <w:rFonts w:ascii="仿宋_GB2312" w:eastAsia="仿宋_GB2312" w:hAnsi="仿宋_GB2312" w:cs="仿宋_GB2312" w:hint="eastAsia"/>
          <w:sz w:val="32"/>
          <w:szCs w:val="32"/>
        </w:rPr>
        <w:t>开展胡麻机械化耕整地、播种、施肥、病虫草害防控、收获等试验研究基础上，明确了胡麻</w:t>
      </w:r>
      <w:r w:rsidR="00CD48B9">
        <w:rPr>
          <w:rFonts w:ascii="仿宋_GB2312" w:eastAsia="仿宋_GB2312" w:hAnsi="仿宋_GB2312" w:cs="仿宋_GB2312" w:hint="eastAsia"/>
          <w:sz w:val="32"/>
          <w:szCs w:val="32"/>
        </w:rPr>
        <w:t>全程</w:t>
      </w:r>
      <w:r w:rsidR="00BF56F0" w:rsidRPr="00BF56F0">
        <w:rPr>
          <w:rFonts w:ascii="仿宋_GB2312" w:eastAsia="仿宋_GB2312" w:hAnsi="仿宋_GB2312" w:cs="仿宋_GB2312" w:hint="eastAsia"/>
          <w:sz w:val="32"/>
          <w:szCs w:val="32"/>
        </w:rPr>
        <w:t>机械化生产主要环节的技术参数，</w:t>
      </w:r>
      <w:r w:rsidR="00794AEB">
        <w:rPr>
          <w:rFonts w:ascii="仿宋_GB2312" w:eastAsia="仿宋_GB2312" w:hAnsi="仿宋_GB2312" w:cs="仿宋_GB2312" w:hint="eastAsia"/>
          <w:sz w:val="32"/>
          <w:szCs w:val="32"/>
        </w:rPr>
        <w:t>起草完成</w:t>
      </w:r>
      <w:r>
        <w:rPr>
          <w:rFonts w:ascii="仿宋_GB2312" w:eastAsia="仿宋_GB2312" w:hAnsi="仿宋_GB2312" w:cs="仿宋_GB2312" w:hint="eastAsia"/>
          <w:sz w:val="32"/>
          <w:szCs w:val="32"/>
        </w:rPr>
        <w:t>工作组讨论稿。</w:t>
      </w:r>
    </w:p>
    <w:p w14:paraId="64CBEC2A" w14:textId="77777777" w:rsidR="001463A6" w:rsidRDefault="00000000">
      <w:pPr>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（四）调研和征求意见</w:t>
      </w:r>
    </w:p>
    <w:p w14:paraId="7E2FE464" w14:textId="010D9E7D"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w:t>
      </w:r>
      <w:r w:rsidR="003E6D2B">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sidR="003E6D2B" w:rsidRPr="003E6D2B">
        <w:rPr>
          <w:rFonts w:ascii="仿宋_GB2312" w:eastAsia="仿宋_GB2312" w:hAnsi="仿宋_GB2312" w:cs="仿宋_GB2312" w:hint="eastAsia"/>
          <w:sz w:val="32"/>
          <w:szCs w:val="32"/>
        </w:rPr>
        <w:t>-</w:t>
      </w:r>
      <w:r w:rsidR="003E6D2B">
        <w:rPr>
          <w:rFonts w:ascii="仿宋_GB2312" w:eastAsia="仿宋_GB2312" w:hAnsi="仿宋_GB2312" w:cs="仿宋_GB2312" w:hint="eastAsia"/>
          <w:sz w:val="32"/>
          <w:szCs w:val="32"/>
        </w:rPr>
        <w:t>2026年</w:t>
      </w:r>
      <w:r w:rsidR="003E6D2B" w:rsidRPr="003E6D2B">
        <w:rPr>
          <w:rFonts w:ascii="仿宋_GB2312" w:eastAsia="仿宋_GB2312" w:hAnsi="仿宋_GB2312" w:cs="仿宋_GB2312" w:hint="eastAsia"/>
          <w:sz w:val="32"/>
          <w:szCs w:val="32"/>
        </w:rPr>
        <w:t>1月</w:t>
      </w:r>
      <w:r>
        <w:rPr>
          <w:rFonts w:ascii="仿宋_GB2312" w:eastAsia="仿宋_GB2312" w:hAnsi="仿宋_GB2312" w:cs="仿宋_GB2312" w:hint="eastAsia"/>
          <w:sz w:val="32"/>
          <w:szCs w:val="32"/>
        </w:rPr>
        <w:t>，</w:t>
      </w:r>
      <w:bookmarkStart w:id="1" w:name="_Hlk155276719"/>
      <w:r>
        <w:rPr>
          <w:rFonts w:ascii="仿宋_GB2312" w:eastAsia="仿宋_GB2312" w:hAnsi="仿宋_GB2312" w:cs="仿宋_GB2312" w:hint="eastAsia"/>
          <w:sz w:val="32"/>
          <w:szCs w:val="32"/>
        </w:rPr>
        <w:t>起草</w:t>
      </w:r>
      <w:bookmarkEnd w:id="1"/>
      <w:r>
        <w:rPr>
          <w:rFonts w:ascii="仿宋_GB2312" w:eastAsia="仿宋_GB2312" w:hAnsi="仿宋_GB2312" w:cs="仿宋_GB2312" w:hint="eastAsia"/>
          <w:sz w:val="32"/>
          <w:szCs w:val="32"/>
        </w:rPr>
        <w:t>组将</w:t>
      </w:r>
      <w:bookmarkStart w:id="2" w:name="_Hlk155277023"/>
      <w:r>
        <w:rPr>
          <w:rFonts w:ascii="仿宋_GB2312" w:eastAsia="仿宋_GB2312" w:hAnsi="仿宋_GB2312" w:cs="仿宋_GB2312" w:hint="eastAsia"/>
          <w:sz w:val="32"/>
          <w:szCs w:val="32"/>
        </w:rPr>
        <w:t>工作组讨论稿</w:t>
      </w:r>
      <w:bookmarkEnd w:id="2"/>
      <w:r>
        <w:rPr>
          <w:rFonts w:ascii="仿宋_GB2312" w:eastAsia="仿宋_GB2312" w:hAnsi="仿宋_GB2312" w:cs="仿宋_GB2312" w:hint="eastAsia"/>
          <w:sz w:val="32"/>
          <w:szCs w:val="32"/>
        </w:rPr>
        <w:t>和地方标准征求意见表以电子文档的形式分别</w:t>
      </w:r>
      <w:r w:rsidRPr="00780929">
        <w:rPr>
          <w:rFonts w:ascii="仿宋_GB2312" w:eastAsia="仿宋_GB2312" w:hAnsi="仿宋_GB2312" w:cs="仿宋_GB2312" w:hint="eastAsia"/>
          <w:sz w:val="32"/>
          <w:szCs w:val="32"/>
        </w:rPr>
        <w:t>发送</w:t>
      </w:r>
      <w:r>
        <w:rPr>
          <w:rFonts w:ascii="仿宋_GB2312" w:eastAsia="仿宋_GB2312" w:hAnsi="仿宋_GB2312" w:cs="仿宋_GB2312" w:hint="eastAsia"/>
          <w:sz w:val="32"/>
          <w:szCs w:val="32"/>
        </w:rPr>
        <w:t>给</w:t>
      </w:r>
      <w:r w:rsidR="003E6D2B">
        <w:rPr>
          <w:rFonts w:ascii="仿宋_GB2312" w:eastAsia="仿宋_GB2312" w:hAnsi="仿宋_GB2312" w:cs="仿宋_GB2312" w:hint="eastAsia"/>
          <w:sz w:val="32"/>
          <w:szCs w:val="32"/>
        </w:rPr>
        <w:t>宁夏农学</w:t>
      </w:r>
      <w:proofErr w:type="gramStart"/>
      <w:r w:rsidR="003E6D2B">
        <w:rPr>
          <w:rFonts w:ascii="仿宋_GB2312" w:eastAsia="仿宋_GB2312" w:hAnsi="仿宋_GB2312" w:cs="仿宋_GB2312" w:hint="eastAsia"/>
          <w:sz w:val="32"/>
          <w:szCs w:val="32"/>
        </w:rPr>
        <w:t>会宿文</w:t>
      </w:r>
      <w:proofErr w:type="gramEnd"/>
      <w:r w:rsidR="003E6D2B">
        <w:rPr>
          <w:rFonts w:ascii="仿宋_GB2312" w:eastAsia="仿宋_GB2312" w:hAnsi="仿宋_GB2312" w:cs="仿宋_GB2312" w:hint="eastAsia"/>
          <w:sz w:val="32"/>
          <w:szCs w:val="32"/>
        </w:rPr>
        <w:t>军研究员</w:t>
      </w:r>
      <w:r>
        <w:rPr>
          <w:rFonts w:ascii="仿宋_GB2312" w:eastAsia="仿宋_GB2312" w:hAnsi="仿宋_GB2312" w:cs="仿宋_GB2312" w:hint="eastAsia"/>
          <w:sz w:val="32"/>
          <w:szCs w:val="32"/>
        </w:rPr>
        <w:t>、宁夏大学生命科学学院陈彦云研究员、</w:t>
      </w:r>
      <w:r w:rsidR="00DB74E9" w:rsidRPr="00DB74E9">
        <w:rPr>
          <w:rFonts w:ascii="仿宋_GB2312" w:eastAsia="仿宋_GB2312" w:hAnsi="仿宋_GB2312" w:cs="仿宋_GB2312" w:hint="eastAsia"/>
          <w:sz w:val="32"/>
          <w:szCs w:val="32"/>
        </w:rPr>
        <w:t>甘肃农业大学机电工程学院赵武云</w:t>
      </w:r>
      <w:r w:rsidR="00DB74E9">
        <w:rPr>
          <w:rFonts w:ascii="仿宋_GB2312" w:eastAsia="仿宋_GB2312" w:hAnsi="仿宋_GB2312" w:cs="仿宋_GB2312" w:hint="eastAsia"/>
          <w:sz w:val="32"/>
          <w:szCs w:val="32"/>
        </w:rPr>
        <w:t>教授</w:t>
      </w:r>
      <w:r>
        <w:rPr>
          <w:rFonts w:ascii="仿宋_GB2312" w:eastAsia="仿宋_GB2312" w:hAnsi="仿宋_GB2312" w:cs="仿宋_GB2312" w:hint="eastAsia"/>
          <w:sz w:val="32"/>
          <w:szCs w:val="32"/>
        </w:rPr>
        <w:t>等相关领域知名专家</w:t>
      </w:r>
      <w:r w:rsidR="00DB74E9">
        <w:rPr>
          <w:rFonts w:ascii="仿宋_GB2312" w:eastAsia="仿宋_GB2312" w:hAnsi="仿宋_GB2312" w:cs="仿宋_GB2312" w:hint="eastAsia"/>
          <w:sz w:val="32"/>
          <w:szCs w:val="32"/>
        </w:rPr>
        <w:t>及标准相关方</w:t>
      </w:r>
      <w:r w:rsidR="00DB74E9" w:rsidRPr="00DB74E9">
        <w:rPr>
          <w:rFonts w:ascii="仿宋_GB2312" w:eastAsia="仿宋_GB2312" w:hAnsi="仿宋_GB2312" w:cs="仿宋_GB2312" w:hint="eastAsia"/>
          <w:sz w:val="32"/>
          <w:szCs w:val="32"/>
        </w:rPr>
        <w:t>宁夏回族自治区农业机械化技术推广站、宁夏回族自治区农业技术推广总站</w:t>
      </w:r>
      <w:r>
        <w:rPr>
          <w:rFonts w:ascii="仿宋_GB2312" w:eastAsia="仿宋_GB2312" w:hAnsi="仿宋_GB2312" w:cs="仿宋_GB2312" w:hint="eastAsia"/>
          <w:sz w:val="32"/>
          <w:szCs w:val="32"/>
        </w:rPr>
        <w:t>对本标准进行了函审。专家</w:t>
      </w:r>
      <w:r>
        <w:rPr>
          <w:rFonts w:ascii="仿宋_GB2312" w:eastAsia="仿宋_GB2312" w:hAnsi="仿宋_GB2312" w:cs="仿宋_GB2312" w:hint="eastAsia"/>
          <w:sz w:val="32"/>
          <w:szCs w:val="32"/>
        </w:rPr>
        <w:lastRenderedPageBreak/>
        <w:t>分别从</w:t>
      </w:r>
      <w:r w:rsidR="00DB74E9">
        <w:rPr>
          <w:rFonts w:ascii="仿宋_GB2312" w:eastAsia="仿宋_GB2312" w:hAnsi="仿宋_GB2312" w:cs="仿宋_GB2312" w:hint="eastAsia"/>
          <w:sz w:val="32"/>
          <w:szCs w:val="32"/>
        </w:rPr>
        <w:t>产业发展、种植技术、农业机械、推广应用等专业</w:t>
      </w:r>
      <w:r>
        <w:rPr>
          <w:rFonts w:ascii="仿宋_GB2312" w:eastAsia="仿宋_GB2312" w:hAnsi="仿宋_GB2312" w:cs="仿宋_GB2312" w:hint="eastAsia"/>
          <w:sz w:val="32"/>
          <w:szCs w:val="32"/>
        </w:rPr>
        <w:t>角度</w:t>
      </w:r>
      <w:r w:rsidR="00DB74E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提出了修改意见和建议，</w:t>
      </w:r>
      <w:r w:rsidRPr="003F4F48">
        <w:rPr>
          <w:rFonts w:ascii="仿宋_GB2312" w:eastAsia="仿宋_GB2312" w:hAnsi="仿宋_GB2312" w:cs="仿宋_GB2312" w:hint="eastAsia"/>
          <w:sz w:val="32"/>
          <w:szCs w:val="32"/>
        </w:rPr>
        <w:t>共征求到修改意见</w:t>
      </w:r>
      <w:r w:rsidR="00CD48B9" w:rsidRPr="003F4F48">
        <w:rPr>
          <w:rFonts w:ascii="仿宋_GB2312" w:eastAsia="仿宋_GB2312" w:hAnsi="仿宋_GB2312" w:cs="仿宋_GB2312" w:hint="eastAsia"/>
          <w:sz w:val="32"/>
          <w:szCs w:val="32"/>
        </w:rPr>
        <w:t>14</w:t>
      </w:r>
      <w:r w:rsidRPr="003F4F48">
        <w:rPr>
          <w:rFonts w:ascii="仿宋_GB2312" w:eastAsia="仿宋_GB2312" w:hAnsi="仿宋_GB2312" w:cs="仿宋_GB2312" w:hint="eastAsia"/>
          <w:sz w:val="32"/>
          <w:szCs w:val="32"/>
        </w:rPr>
        <w:t>条，经起草组集体讨论后，全部采纳意见</w:t>
      </w:r>
      <w:r w:rsidR="00CD48B9" w:rsidRPr="003F4F48">
        <w:rPr>
          <w:rFonts w:ascii="仿宋_GB2312" w:eastAsia="仿宋_GB2312" w:hAnsi="仿宋_GB2312" w:cs="仿宋_GB2312" w:hint="eastAsia"/>
          <w:sz w:val="32"/>
          <w:szCs w:val="32"/>
        </w:rPr>
        <w:t>14</w:t>
      </w:r>
      <w:r w:rsidRPr="003F4F48">
        <w:rPr>
          <w:rFonts w:ascii="仿宋_GB2312" w:eastAsia="仿宋_GB2312" w:hAnsi="仿宋_GB2312" w:cs="仿宋_GB2312" w:hint="eastAsia"/>
          <w:sz w:val="32"/>
          <w:szCs w:val="32"/>
        </w:rPr>
        <w:t>条。</w:t>
      </w:r>
      <w:r>
        <w:rPr>
          <w:rFonts w:ascii="仿宋_GB2312" w:eastAsia="仿宋_GB2312" w:hAnsi="仿宋_GB2312" w:cs="仿宋_GB2312" w:hint="eastAsia"/>
          <w:sz w:val="32"/>
          <w:szCs w:val="32"/>
        </w:rPr>
        <w:t>起草组</w:t>
      </w:r>
      <w:r w:rsidR="00CD48B9">
        <w:rPr>
          <w:rFonts w:ascii="仿宋_GB2312" w:eastAsia="仿宋_GB2312" w:hAnsi="仿宋_GB2312" w:cs="仿宋_GB2312" w:hint="eastAsia"/>
          <w:sz w:val="32"/>
          <w:szCs w:val="32"/>
        </w:rPr>
        <w:t>经</w:t>
      </w:r>
      <w:r>
        <w:rPr>
          <w:rFonts w:ascii="仿宋_GB2312" w:eastAsia="仿宋_GB2312" w:hAnsi="仿宋_GB2312" w:cs="仿宋_GB2312" w:hint="eastAsia"/>
          <w:sz w:val="32"/>
          <w:szCs w:val="32"/>
        </w:rPr>
        <w:t>修改完善形成了《</w:t>
      </w:r>
      <w:r w:rsidR="005D2715" w:rsidRPr="005D2715">
        <w:rPr>
          <w:rFonts w:ascii="仿宋_GB2312" w:eastAsia="仿宋_GB2312" w:hAnsi="仿宋_GB2312" w:cs="仿宋_GB2312" w:hint="eastAsia"/>
          <w:sz w:val="32"/>
          <w:szCs w:val="32"/>
        </w:rPr>
        <w:t>胡麻全程机械化生产技术规程</w:t>
      </w:r>
      <w:r>
        <w:rPr>
          <w:rFonts w:ascii="仿宋_GB2312" w:eastAsia="仿宋_GB2312" w:hAnsi="仿宋_GB2312" w:cs="仿宋_GB2312" w:hint="eastAsia"/>
          <w:sz w:val="32"/>
          <w:szCs w:val="32"/>
        </w:rPr>
        <w:t>》（征求意见稿），完成编制说明的编写。</w:t>
      </w:r>
    </w:p>
    <w:p w14:paraId="255CF1D8" w14:textId="77777777" w:rsidR="001463A6" w:rsidRDefault="00000000">
      <w:pPr>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四、编制原则和依据，与</w:t>
      </w:r>
      <w:r>
        <w:rPr>
          <w:rFonts w:ascii="黑体" w:eastAsia="黑体" w:hAnsi="黑体" w:cs="黑体"/>
          <w:sz w:val="32"/>
          <w:szCs w:val="32"/>
        </w:rPr>
        <w:t>现行法律</w:t>
      </w:r>
      <w:r>
        <w:rPr>
          <w:rFonts w:ascii="黑体" w:eastAsia="黑体" w:hAnsi="黑体" w:cs="黑体" w:hint="eastAsia"/>
          <w:sz w:val="32"/>
          <w:szCs w:val="32"/>
        </w:rPr>
        <w:t>、</w:t>
      </w:r>
      <w:r>
        <w:rPr>
          <w:rFonts w:ascii="黑体" w:eastAsia="黑体" w:hAnsi="黑体" w:cs="黑体"/>
          <w:sz w:val="32"/>
          <w:szCs w:val="32"/>
        </w:rPr>
        <w:t>法规</w:t>
      </w:r>
      <w:r>
        <w:rPr>
          <w:rFonts w:ascii="黑体" w:eastAsia="黑体" w:hAnsi="黑体" w:cs="黑体" w:hint="eastAsia"/>
          <w:sz w:val="32"/>
          <w:szCs w:val="32"/>
        </w:rPr>
        <w:t>、</w:t>
      </w:r>
      <w:r>
        <w:rPr>
          <w:rFonts w:ascii="黑体" w:eastAsia="黑体" w:hAnsi="黑体" w:cs="黑体"/>
          <w:sz w:val="32"/>
          <w:szCs w:val="32"/>
        </w:rPr>
        <w:t>标准的</w:t>
      </w:r>
      <w:r>
        <w:rPr>
          <w:rFonts w:ascii="黑体" w:eastAsia="黑体" w:hAnsi="黑体" w:cs="黑体" w:hint="eastAsia"/>
          <w:sz w:val="32"/>
          <w:szCs w:val="32"/>
        </w:rPr>
        <w:t>关系</w:t>
      </w:r>
    </w:p>
    <w:p w14:paraId="79B6B1C0" w14:textId="77777777" w:rsidR="001463A6" w:rsidRDefault="00000000">
      <w:pPr>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（一）编制原则</w:t>
      </w:r>
    </w:p>
    <w:p w14:paraId="70CDFB1F"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科学性原则</w:t>
      </w:r>
    </w:p>
    <w:p w14:paraId="2927D584" w14:textId="21028AD5"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本标准的编制遵循科学性原则。对</w:t>
      </w:r>
      <w:r w:rsidR="003F4F48">
        <w:rPr>
          <w:rFonts w:ascii="仿宋_GB2312" w:eastAsia="仿宋_GB2312" w:hAnsi="仿宋_GB2312" w:cs="仿宋_GB2312" w:hint="eastAsia"/>
          <w:sz w:val="32"/>
          <w:szCs w:val="32"/>
        </w:rPr>
        <w:t>区内</w:t>
      </w:r>
      <w:r>
        <w:rPr>
          <w:rFonts w:ascii="仿宋_GB2312" w:eastAsia="仿宋_GB2312" w:hAnsi="仿宋_GB2312" w:cs="仿宋_GB2312" w:hint="eastAsia"/>
          <w:sz w:val="32"/>
          <w:szCs w:val="32"/>
        </w:rPr>
        <w:t>胡麻生产企业、相关重点产区和市场做了充分的调研，在充分征询生产企业、种植户、科研</w:t>
      </w:r>
      <w:r w:rsidR="005D2715">
        <w:rPr>
          <w:rFonts w:ascii="仿宋_GB2312" w:eastAsia="仿宋_GB2312" w:hAnsi="仿宋_GB2312" w:cs="仿宋_GB2312" w:hint="eastAsia"/>
          <w:sz w:val="32"/>
          <w:szCs w:val="32"/>
        </w:rPr>
        <w:t>院所</w:t>
      </w:r>
      <w:r>
        <w:rPr>
          <w:rFonts w:ascii="仿宋_GB2312" w:eastAsia="仿宋_GB2312" w:hAnsi="仿宋_GB2312" w:cs="仿宋_GB2312" w:hint="eastAsia"/>
          <w:sz w:val="32"/>
          <w:szCs w:val="32"/>
        </w:rPr>
        <w:t>及</w:t>
      </w:r>
      <w:r w:rsidR="00DB74E9">
        <w:rPr>
          <w:rFonts w:ascii="仿宋_GB2312" w:eastAsia="仿宋_GB2312" w:hAnsi="仿宋_GB2312" w:cs="仿宋_GB2312" w:hint="eastAsia"/>
          <w:sz w:val="32"/>
          <w:szCs w:val="32"/>
        </w:rPr>
        <w:t>农机、农技</w:t>
      </w:r>
      <w:r>
        <w:rPr>
          <w:rFonts w:ascii="仿宋_GB2312" w:eastAsia="仿宋_GB2312" w:hAnsi="仿宋_GB2312" w:cs="仿宋_GB2312" w:hint="eastAsia"/>
          <w:sz w:val="32"/>
          <w:szCs w:val="32"/>
        </w:rPr>
        <w:t>推广部门等多方面意见的基础上，确立各项技术指标，确保了标准制订的科学性。</w:t>
      </w:r>
    </w:p>
    <w:p w14:paraId="7836E92A"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先进性原则</w:t>
      </w:r>
    </w:p>
    <w:p w14:paraId="6D9BE3A5" w14:textId="63423BAA"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本标准遵循先进性原则。在标准</w:t>
      </w:r>
      <w:r w:rsidR="004F046F">
        <w:rPr>
          <w:rFonts w:ascii="仿宋_GB2312" w:eastAsia="仿宋_GB2312" w:hAnsi="仿宋_GB2312" w:cs="仿宋_GB2312" w:hint="eastAsia"/>
          <w:sz w:val="32"/>
          <w:szCs w:val="32"/>
        </w:rPr>
        <w:t>制订</w:t>
      </w:r>
      <w:r>
        <w:rPr>
          <w:rFonts w:ascii="仿宋_GB2312" w:eastAsia="仿宋_GB2312" w:hAnsi="仿宋_GB2312" w:cs="仿宋_GB2312" w:hint="eastAsia"/>
          <w:sz w:val="32"/>
          <w:szCs w:val="32"/>
        </w:rPr>
        <w:t>过程中，宁夏农林科学院固原分院组织人员收集了本项目涉及的最新国内标准文献和资料，并在实施国家和自治区级科研项目取得的最新研究成果的基础上，确立本标准的相关技术指标，确保了本标准的先进性。</w:t>
      </w:r>
    </w:p>
    <w:p w14:paraId="107926A8"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适应性原则</w:t>
      </w:r>
    </w:p>
    <w:p w14:paraId="12CCBC4C" w14:textId="6BA26ECD"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本标准的编制遵循适用性原则。为规范胡麻</w:t>
      </w:r>
      <w:r w:rsidR="00DB74E9">
        <w:rPr>
          <w:rFonts w:ascii="仿宋_GB2312" w:eastAsia="仿宋_GB2312" w:hAnsi="仿宋_GB2312" w:cs="仿宋_GB2312" w:hint="eastAsia"/>
          <w:sz w:val="32"/>
          <w:szCs w:val="32"/>
        </w:rPr>
        <w:t>全程机械化生产</w:t>
      </w:r>
      <w:r>
        <w:rPr>
          <w:rFonts w:ascii="仿宋_GB2312" w:eastAsia="仿宋_GB2312" w:hAnsi="仿宋_GB2312" w:cs="仿宋_GB2312" w:hint="eastAsia"/>
          <w:sz w:val="32"/>
          <w:szCs w:val="32"/>
        </w:rPr>
        <w:t>提供了技术依据，</w:t>
      </w:r>
      <w:r w:rsidR="00AE5E6B">
        <w:rPr>
          <w:rFonts w:ascii="仿宋_GB2312" w:eastAsia="仿宋_GB2312" w:hAnsi="仿宋_GB2312" w:cs="仿宋_GB2312" w:hint="eastAsia"/>
          <w:sz w:val="32"/>
          <w:szCs w:val="32"/>
        </w:rPr>
        <w:t>对胡麻全程机械化生产的</w:t>
      </w:r>
      <w:r w:rsidR="00AE5E6B" w:rsidRPr="00AE5E6B">
        <w:rPr>
          <w:rFonts w:ascii="仿宋_GB2312" w:eastAsia="仿宋_GB2312" w:hAnsi="仿宋_GB2312" w:cs="仿宋_GB2312" w:hint="eastAsia"/>
          <w:sz w:val="32"/>
          <w:szCs w:val="32"/>
        </w:rPr>
        <w:t>基本要求、耕整地、播种、</w:t>
      </w:r>
      <w:r w:rsidR="00AE5E6B">
        <w:rPr>
          <w:rFonts w:ascii="仿宋_GB2312" w:eastAsia="仿宋_GB2312" w:hAnsi="仿宋_GB2312" w:cs="仿宋_GB2312" w:hint="eastAsia"/>
          <w:sz w:val="32"/>
          <w:szCs w:val="32"/>
        </w:rPr>
        <w:t>施肥、病虫草害防治</w:t>
      </w:r>
      <w:r w:rsidR="00AE5E6B" w:rsidRPr="00AE5E6B">
        <w:rPr>
          <w:rFonts w:ascii="仿宋_GB2312" w:eastAsia="仿宋_GB2312" w:hAnsi="仿宋_GB2312" w:cs="仿宋_GB2312" w:hint="eastAsia"/>
          <w:sz w:val="32"/>
          <w:szCs w:val="32"/>
        </w:rPr>
        <w:t>、收获</w:t>
      </w:r>
      <w:r w:rsidR="00AE5E6B">
        <w:rPr>
          <w:rFonts w:ascii="仿宋_GB2312" w:eastAsia="仿宋_GB2312" w:hAnsi="仿宋_GB2312" w:cs="仿宋_GB2312" w:hint="eastAsia"/>
          <w:sz w:val="32"/>
          <w:szCs w:val="32"/>
        </w:rPr>
        <w:t>等技术要点做出了明确的要求</w:t>
      </w:r>
      <w:r w:rsidR="00AE5E6B" w:rsidRPr="00AE5E6B">
        <w:rPr>
          <w:rFonts w:ascii="仿宋_GB2312" w:eastAsia="仿宋_GB2312" w:hAnsi="仿宋_GB2312" w:cs="仿宋_GB2312" w:hint="eastAsia"/>
          <w:sz w:val="32"/>
          <w:szCs w:val="32"/>
        </w:rPr>
        <w:t>。</w:t>
      </w:r>
      <w:r w:rsidR="00AE5E6B">
        <w:rPr>
          <w:rFonts w:ascii="仿宋_GB2312" w:eastAsia="仿宋_GB2312" w:hAnsi="仿宋_GB2312" w:cs="仿宋_GB2312" w:hint="eastAsia"/>
          <w:sz w:val="32"/>
          <w:szCs w:val="32"/>
        </w:rPr>
        <w:t>增强了标准的针对性、实用性和可操作性。</w:t>
      </w:r>
    </w:p>
    <w:p w14:paraId="53606B1A" w14:textId="77777777" w:rsidR="001463A6" w:rsidRDefault="00000000">
      <w:pPr>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（二）编制依据</w:t>
      </w:r>
    </w:p>
    <w:p w14:paraId="34F9A6D4"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1.本标准按照GB/T 1.1—2020《标准化工作导则  第1部分：标准化文件的结构和起草规则》的规定进行起草编制。</w:t>
      </w:r>
    </w:p>
    <w:p w14:paraId="6881D972" w14:textId="7994D6A8" w:rsidR="001463A6" w:rsidRDefault="00000000">
      <w:pPr>
        <w:spacing w:line="560" w:lineRule="exact"/>
        <w:ind w:firstLineChars="200" w:firstLine="640"/>
        <w:rPr>
          <w:rFonts w:ascii="仿宋_GB2312" w:eastAsia="仿宋_GB2312" w:hAnsi="仿宋_GB2312" w:cs="仿宋_GB2312" w:hint="eastAsia"/>
          <w:sz w:val="32"/>
          <w:szCs w:val="32"/>
        </w:rPr>
      </w:pPr>
      <w:r w:rsidRPr="005D2715">
        <w:rPr>
          <w:rFonts w:ascii="仿宋_GB2312" w:eastAsia="仿宋_GB2312" w:hAnsi="仿宋_GB2312" w:cs="仿宋_GB2312" w:hint="eastAsia"/>
          <w:sz w:val="32"/>
          <w:szCs w:val="32"/>
        </w:rPr>
        <w:t>2.本标准起草编制过程中，依托宁夏农林科学院固原分院实施的国家级及自治区级科研项目，</w:t>
      </w:r>
      <w:r w:rsidR="00EC76ED" w:rsidRPr="00EC76ED">
        <w:rPr>
          <w:rFonts w:ascii="仿宋_GB2312" w:eastAsia="仿宋_GB2312" w:hAnsi="仿宋_GB2312" w:cs="仿宋_GB2312" w:hint="eastAsia"/>
          <w:sz w:val="32"/>
          <w:szCs w:val="32"/>
        </w:rPr>
        <w:t>联合区内外专家通过多年技术攻关，研发了胡麻全程机械化生产技术</w:t>
      </w:r>
      <w:r w:rsidR="005D2715">
        <w:rPr>
          <w:rFonts w:ascii="仿宋_GB2312" w:eastAsia="仿宋_GB2312" w:hAnsi="仿宋_GB2312" w:cs="仿宋_GB2312" w:hint="eastAsia"/>
          <w:sz w:val="32"/>
          <w:szCs w:val="32"/>
        </w:rPr>
        <w:t>。</w:t>
      </w:r>
      <w:r w:rsidR="003F4F48">
        <w:rPr>
          <w:rFonts w:ascii="仿宋_GB2312" w:eastAsia="仿宋_GB2312" w:hAnsi="仿宋_GB2312" w:cs="仿宋_GB2312" w:hint="eastAsia"/>
          <w:sz w:val="32"/>
          <w:szCs w:val="32"/>
        </w:rPr>
        <w:t>在</w:t>
      </w:r>
      <w:r w:rsidR="00EC76ED" w:rsidRPr="00EC76ED">
        <w:rPr>
          <w:rFonts w:ascii="仿宋_GB2312" w:eastAsia="仿宋_GB2312" w:hAnsi="仿宋_GB2312" w:cs="仿宋_GB2312" w:hint="eastAsia"/>
          <w:sz w:val="32"/>
          <w:szCs w:val="32"/>
        </w:rPr>
        <w:t>开展胡麻机械化耕整地、播种、施肥、病虫草害防控、收获等试验研究基础上，明确了胡麻机械化生产主要环节的技术参数</w:t>
      </w:r>
      <w:r w:rsidR="005D2715">
        <w:rPr>
          <w:rFonts w:ascii="仿宋_GB2312" w:eastAsia="仿宋_GB2312" w:hAnsi="仿宋_GB2312" w:cs="仿宋_GB2312" w:hint="eastAsia"/>
          <w:sz w:val="32"/>
          <w:szCs w:val="32"/>
        </w:rPr>
        <w:t>，对胡麻全程机械化生产的基本要求、机械选择、操作方法、质量要求进行了详细说明。</w:t>
      </w:r>
    </w:p>
    <w:p w14:paraId="587FE0BA" w14:textId="77777777" w:rsidR="001463A6" w:rsidRDefault="00000000">
      <w:pPr>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（三）与现行</w:t>
      </w:r>
      <w:r>
        <w:rPr>
          <w:rFonts w:ascii="仿宋_GB2312" w:eastAsia="仿宋_GB2312" w:hAnsi="仿宋_GB2312" w:cs="仿宋_GB2312"/>
          <w:b/>
          <w:bCs/>
          <w:sz w:val="32"/>
          <w:szCs w:val="32"/>
        </w:rPr>
        <w:t>法律法规、标准的</w:t>
      </w:r>
      <w:r>
        <w:rPr>
          <w:rFonts w:ascii="仿宋_GB2312" w:eastAsia="仿宋_GB2312" w:hAnsi="仿宋_GB2312" w:cs="仿宋_GB2312" w:hint="eastAsia"/>
          <w:b/>
          <w:bCs/>
          <w:sz w:val="32"/>
          <w:szCs w:val="32"/>
        </w:rPr>
        <w:t>关系</w:t>
      </w:r>
    </w:p>
    <w:p w14:paraId="4D2AAB66" w14:textId="24C1C339" w:rsidR="00AE5E6B"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目前国内尚未有</w:t>
      </w:r>
      <w:r w:rsidR="00EC76ED" w:rsidRPr="00EC76ED">
        <w:rPr>
          <w:rFonts w:ascii="仿宋_GB2312" w:eastAsia="仿宋_GB2312" w:hAnsi="仿宋_GB2312" w:cs="仿宋_GB2312" w:hint="eastAsia"/>
          <w:sz w:val="32"/>
          <w:szCs w:val="32"/>
        </w:rPr>
        <w:t>胡麻全程机械化生产技术</w:t>
      </w:r>
      <w:r>
        <w:rPr>
          <w:rFonts w:ascii="仿宋_GB2312" w:eastAsia="仿宋_GB2312" w:hAnsi="仿宋_GB2312" w:cs="仿宋_GB2312" w:hint="eastAsia"/>
          <w:sz w:val="32"/>
          <w:szCs w:val="32"/>
        </w:rPr>
        <w:t>相关的法律、法规和国家标准。</w:t>
      </w:r>
      <w:bookmarkStart w:id="3" w:name="_Hlk176889964"/>
      <w:r>
        <w:rPr>
          <w:rFonts w:ascii="仿宋_GB2312" w:eastAsia="仿宋_GB2312" w:hAnsi="仿宋_GB2312" w:cs="仿宋_GB2312" w:hint="eastAsia"/>
          <w:sz w:val="32"/>
          <w:szCs w:val="32"/>
        </w:rPr>
        <w:t>本标准与其它相关法律、法规和国家标准协调一致。</w:t>
      </w:r>
      <w:r w:rsidR="00AE5E6B" w:rsidRPr="00AE5E6B">
        <w:rPr>
          <w:rFonts w:ascii="仿宋_GB2312" w:eastAsia="仿宋_GB2312" w:hAnsi="仿宋_GB2312" w:cs="仿宋_GB2312" w:hint="eastAsia"/>
          <w:sz w:val="32"/>
          <w:szCs w:val="32"/>
        </w:rPr>
        <w:t>通过技术查新，《</w:t>
      </w:r>
      <w:bookmarkStart w:id="4" w:name="_Hlk219996183"/>
      <w:r w:rsidR="00AE5E6B" w:rsidRPr="00AE5E6B">
        <w:rPr>
          <w:rFonts w:ascii="仿宋_GB2312" w:eastAsia="仿宋_GB2312" w:hAnsi="仿宋_GB2312" w:cs="仿宋_GB2312" w:hint="eastAsia"/>
          <w:sz w:val="32"/>
          <w:szCs w:val="32"/>
        </w:rPr>
        <w:t>胡麻全程机械化生产技术</w:t>
      </w:r>
      <w:bookmarkEnd w:id="4"/>
      <w:r w:rsidR="00AE5E6B" w:rsidRPr="00AE5E6B">
        <w:rPr>
          <w:rFonts w:ascii="仿宋_GB2312" w:eastAsia="仿宋_GB2312" w:hAnsi="仿宋_GB2312" w:cs="仿宋_GB2312" w:hint="eastAsia"/>
          <w:sz w:val="32"/>
          <w:szCs w:val="32"/>
        </w:rPr>
        <w:t>规程》属区内外首次制订，国内尚无胡麻全程机械化生产技术的国家、行业及地方标准。与国内其它作物机械化生产规程的地方标准相比，本标准具有术语定义准确，耕整地、播种、</w:t>
      </w:r>
      <w:r w:rsidR="00EC76ED">
        <w:rPr>
          <w:rFonts w:ascii="仿宋_GB2312" w:eastAsia="仿宋_GB2312" w:hAnsi="仿宋_GB2312" w:cs="仿宋_GB2312" w:hint="eastAsia"/>
          <w:sz w:val="32"/>
          <w:szCs w:val="32"/>
        </w:rPr>
        <w:t>施肥、病虫草害防治</w:t>
      </w:r>
      <w:r w:rsidR="00AE5E6B" w:rsidRPr="00AE5E6B">
        <w:rPr>
          <w:rFonts w:ascii="仿宋_GB2312" w:eastAsia="仿宋_GB2312" w:hAnsi="仿宋_GB2312" w:cs="仿宋_GB2312" w:hint="eastAsia"/>
          <w:sz w:val="32"/>
          <w:szCs w:val="32"/>
        </w:rPr>
        <w:t>、收获等环节机械化生产过程规范、可操作性强等优点。</w:t>
      </w:r>
    </w:p>
    <w:bookmarkEnd w:id="3"/>
    <w:p w14:paraId="080DCF5D"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黑体" w:eastAsia="黑体" w:hAnsi="黑体" w:cs="黑体" w:hint="eastAsia"/>
          <w:color w:val="000000" w:themeColor="text1"/>
          <w:sz w:val="32"/>
          <w:szCs w:val="32"/>
        </w:rPr>
        <w:t>五、</w:t>
      </w:r>
      <w:r>
        <w:rPr>
          <w:rFonts w:ascii="黑体" w:eastAsia="黑体" w:hAnsi="黑体" w:cs="黑体"/>
          <w:color w:val="000000" w:themeColor="text1"/>
          <w:sz w:val="32"/>
          <w:szCs w:val="32"/>
        </w:rPr>
        <w:t>主要条款的说明</w:t>
      </w:r>
      <w:r>
        <w:rPr>
          <w:rFonts w:ascii="黑体" w:eastAsia="黑体" w:hAnsi="黑体" w:cs="黑体" w:hint="eastAsia"/>
          <w:color w:val="000000" w:themeColor="text1"/>
          <w:sz w:val="32"/>
          <w:szCs w:val="32"/>
        </w:rPr>
        <w:t>，主要</w:t>
      </w:r>
      <w:r>
        <w:rPr>
          <w:rFonts w:ascii="黑体" w:eastAsia="黑体" w:hAnsi="黑体" w:cs="黑体"/>
          <w:color w:val="000000" w:themeColor="text1"/>
          <w:sz w:val="32"/>
          <w:szCs w:val="32"/>
        </w:rPr>
        <w:t>技术指标、参数、实验验证的</w:t>
      </w:r>
      <w:r>
        <w:rPr>
          <w:rFonts w:ascii="黑体" w:eastAsia="黑体" w:hAnsi="黑体" w:cs="黑体" w:hint="eastAsia"/>
          <w:color w:val="000000" w:themeColor="text1"/>
          <w:sz w:val="32"/>
          <w:szCs w:val="32"/>
        </w:rPr>
        <w:t>论述</w:t>
      </w:r>
    </w:p>
    <w:p w14:paraId="14D8E5ED" w14:textId="77777777" w:rsidR="001463A6" w:rsidRDefault="00000000">
      <w:pPr>
        <w:spacing w:line="560" w:lineRule="exact"/>
        <w:ind w:leftChars="304" w:left="638"/>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（一）主要条款</w:t>
      </w:r>
      <w:r>
        <w:rPr>
          <w:rFonts w:ascii="仿宋_GB2312" w:eastAsia="仿宋_GB2312" w:hAnsi="仿宋_GB2312" w:cs="仿宋_GB2312"/>
          <w:b/>
          <w:bCs/>
          <w:sz w:val="32"/>
          <w:szCs w:val="32"/>
        </w:rPr>
        <w:t>说明</w:t>
      </w:r>
    </w:p>
    <w:p w14:paraId="5FF95EFB"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标准主要内容包括：</w:t>
      </w:r>
    </w:p>
    <w:p w14:paraId="7CBDB1A0"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1.范围：对本标准的适用范围进行规定。</w:t>
      </w:r>
    </w:p>
    <w:p w14:paraId="14543D4A"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2.规范性引用文件：对本标准引用的文件条款进行注明。</w:t>
      </w:r>
    </w:p>
    <w:p w14:paraId="7EC00497" w14:textId="624887F5"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3.术语和定义：对</w:t>
      </w:r>
      <w:bookmarkStart w:id="5" w:name="OLE_LINK2"/>
      <w:r w:rsidR="00C81E5A">
        <w:rPr>
          <w:rFonts w:ascii="仿宋_GB2312" w:eastAsia="仿宋_GB2312" w:hAnsi="仿宋_GB2312" w:cs="仿宋_GB2312" w:hint="eastAsia"/>
          <w:sz w:val="32"/>
          <w:szCs w:val="32"/>
        </w:rPr>
        <w:t>深松、耙</w:t>
      </w:r>
      <w:proofErr w:type="gramStart"/>
      <w:r w:rsidR="00C81E5A">
        <w:rPr>
          <w:rFonts w:ascii="仿宋_GB2312" w:eastAsia="仿宋_GB2312" w:hAnsi="仿宋_GB2312" w:cs="仿宋_GB2312" w:hint="eastAsia"/>
          <w:sz w:val="32"/>
          <w:szCs w:val="32"/>
        </w:rPr>
        <w:t>耱</w:t>
      </w:r>
      <w:bookmarkEnd w:id="5"/>
      <w:proofErr w:type="gramEnd"/>
      <w:r>
        <w:rPr>
          <w:rFonts w:ascii="仿宋_GB2312" w:eastAsia="仿宋_GB2312" w:hAnsi="仿宋_GB2312" w:cs="仿宋_GB2312" w:hint="eastAsia"/>
          <w:sz w:val="32"/>
          <w:szCs w:val="32"/>
        </w:rPr>
        <w:t>等专业术语进行定义和说明。</w:t>
      </w:r>
    </w:p>
    <w:p w14:paraId="277D045A" w14:textId="22710615"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w:t>
      </w:r>
      <w:r w:rsidR="00C81E5A">
        <w:rPr>
          <w:rFonts w:ascii="仿宋_GB2312" w:eastAsia="仿宋_GB2312" w:hAnsi="仿宋_GB2312" w:cs="仿宋_GB2312" w:hint="eastAsia"/>
          <w:sz w:val="32"/>
          <w:szCs w:val="32"/>
        </w:rPr>
        <w:t>基本要求</w:t>
      </w:r>
      <w:r>
        <w:rPr>
          <w:rFonts w:ascii="仿宋_GB2312" w:eastAsia="仿宋_GB2312" w:hAnsi="仿宋_GB2312" w:cs="仿宋_GB2312" w:hint="eastAsia"/>
          <w:sz w:val="32"/>
          <w:szCs w:val="32"/>
        </w:rPr>
        <w:t>：</w:t>
      </w:r>
      <w:bookmarkStart w:id="6" w:name="_Hlk155255181"/>
      <w:r>
        <w:rPr>
          <w:rFonts w:ascii="仿宋_GB2312" w:eastAsia="仿宋_GB2312" w:hAnsi="仿宋_GB2312" w:cs="仿宋_GB2312" w:hint="eastAsia"/>
          <w:sz w:val="32"/>
          <w:szCs w:val="32"/>
        </w:rPr>
        <w:t>对</w:t>
      </w:r>
      <w:bookmarkEnd w:id="6"/>
      <w:r w:rsidR="00C81E5A">
        <w:rPr>
          <w:rFonts w:ascii="仿宋_GB2312" w:eastAsia="仿宋_GB2312" w:hAnsi="仿宋_GB2312" w:cs="仿宋_GB2312" w:hint="eastAsia"/>
          <w:sz w:val="32"/>
          <w:szCs w:val="32"/>
        </w:rPr>
        <w:t>胡麻全程机械化生产的品种、地块、</w:t>
      </w:r>
      <w:r w:rsidR="003F4F48">
        <w:rPr>
          <w:rFonts w:ascii="仿宋_GB2312" w:eastAsia="仿宋_GB2312" w:hAnsi="仿宋_GB2312" w:cs="仿宋_GB2312" w:hint="eastAsia"/>
          <w:sz w:val="32"/>
          <w:szCs w:val="32"/>
        </w:rPr>
        <w:t>机械</w:t>
      </w:r>
      <w:r w:rsidR="00C81E5A">
        <w:rPr>
          <w:rFonts w:ascii="仿宋_GB2312" w:eastAsia="仿宋_GB2312" w:hAnsi="仿宋_GB2312" w:cs="仿宋_GB2312" w:hint="eastAsia"/>
          <w:sz w:val="32"/>
          <w:szCs w:val="32"/>
        </w:rPr>
        <w:t>、人员</w:t>
      </w:r>
      <w:r>
        <w:rPr>
          <w:rFonts w:ascii="仿宋_GB2312" w:eastAsia="仿宋_GB2312" w:hAnsi="仿宋_GB2312" w:cs="仿宋_GB2312" w:hint="eastAsia"/>
          <w:sz w:val="32"/>
          <w:szCs w:val="32"/>
        </w:rPr>
        <w:t>进行说明。</w:t>
      </w:r>
    </w:p>
    <w:p w14:paraId="021CAEF7" w14:textId="6BAEB0CF"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w:t>
      </w:r>
      <w:r w:rsidR="00E744E8">
        <w:rPr>
          <w:rFonts w:ascii="仿宋_GB2312" w:eastAsia="仿宋_GB2312" w:hAnsi="仿宋_GB2312" w:cs="仿宋_GB2312" w:hint="eastAsia"/>
          <w:sz w:val="32"/>
          <w:szCs w:val="32"/>
        </w:rPr>
        <w:t>耕整地</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对</w:t>
      </w:r>
      <w:r w:rsidR="00E744E8">
        <w:rPr>
          <w:rFonts w:ascii="仿宋_GB2312" w:eastAsia="仿宋_GB2312" w:hAnsi="仿宋_GB2312" w:cs="仿宋_GB2312" w:hint="eastAsia"/>
          <w:sz w:val="32"/>
          <w:szCs w:val="32"/>
        </w:rPr>
        <w:t>耕整地</w:t>
      </w:r>
      <w:proofErr w:type="gramEnd"/>
      <w:r w:rsidR="00E744E8">
        <w:rPr>
          <w:rFonts w:ascii="仿宋_GB2312" w:eastAsia="仿宋_GB2312" w:hAnsi="仿宋_GB2312" w:cs="仿宋_GB2312" w:hint="eastAsia"/>
          <w:sz w:val="32"/>
          <w:szCs w:val="32"/>
        </w:rPr>
        <w:t>内容、方法</w:t>
      </w:r>
      <w:r>
        <w:rPr>
          <w:rFonts w:ascii="仿宋_GB2312" w:eastAsia="仿宋_GB2312" w:hAnsi="仿宋_GB2312" w:cs="仿宋_GB2312" w:hint="eastAsia"/>
          <w:sz w:val="32"/>
          <w:szCs w:val="32"/>
        </w:rPr>
        <w:t>及</w:t>
      </w:r>
      <w:r w:rsidR="00E744E8">
        <w:rPr>
          <w:rFonts w:ascii="仿宋_GB2312" w:eastAsia="仿宋_GB2312" w:hAnsi="仿宋_GB2312" w:cs="仿宋_GB2312" w:hint="eastAsia"/>
          <w:sz w:val="32"/>
          <w:szCs w:val="32"/>
        </w:rPr>
        <w:t>质量要求</w:t>
      </w:r>
      <w:r>
        <w:rPr>
          <w:rFonts w:ascii="仿宋_GB2312" w:eastAsia="仿宋_GB2312" w:hAnsi="仿宋_GB2312" w:cs="仿宋_GB2312" w:hint="eastAsia"/>
          <w:sz w:val="32"/>
          <w:szCs w:val="32"/>
        </w:rPr>
        <w:t>进行规定。</w:t>
      </w:r>
    </w:p>
    <w:p w14:paraId="2170EB09" w14:textId="4D8C57AF" w:rsidR="001463A6" w:rsidRDefault="00000000" w:rsidP="00E744E8">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w:t>
      </w:r>
      <w:r w:rsidR="00E744E8">
        <w:rPr>
          <w:rFonts w:ascii="仿宋_GB2312" w:eastAsia="仿宋_GB2312" w:hAnsi="仿宋_GB2312" w:cs="仿宋_GB2312" w:hint="eastAsia"/>
          <w:sz w:val="32"/>
          <w:szCs w:val="32"/>
        </w:rPr>
        <w:t>播种</w:t>
      </w:r>
      <w:r>
        <w:rPr>
          <w:rFonts w:ascii="仿宋_GB2312" w:eastAsia="仿宋_GB2312" w:hAnsi="仿宋_GB2312" w:cs="仿宋_GB2312" w:hint="eastAsia"/>
          <w:sz w:val="32"/>
          <w:szCs w:val="32"/>
        </w:rPr>
        <w:t>：对</w:t>
      </w:r>
      <w:r w:rsidR="00E744E8" w:rsidRPr="00E744E8">
        <w:rPr>
          <w:rFonts w:ascii="仿宋_GB2312" w:eastAsia="仿宋_GB2312" w:hAnsi="仿宋_GB2312" w:cs="仿宋_GB2312" w:hint="eastAsia"/>
          <w:sz w:val="32"/>
          <w:szCs w:val="32"/>
        </w:rPr>
        <w:t>播种机选择</w:t>
      </w:r>
      <w:r w:rsidR="00E744E8">
        <w:rPr>
          <w:rFonts w:ascii="仿宋_GB2312" w:eastAsia="仿宋_GB2312" w:hAnsi="仿宋_GB2312" w:cs="仿宋_GB2312" w:hint="eastAsia"/>
          <w:sz w:val="32"/>
          <w:szCs w:val="32"/>
        </w:rPr>
        <w:t>、</w:t>
      </w:r>
      <w:r w:rsidR="00E744E8" w:rsidRPr="00E744E8">
        <w:rPr>
          <w:rFonts w:ascii="仿宋_GB2312" w:eastAsia="仿宋_GB2312" w:hAnsi="仿宋_GB2312" w:cs="仿宋_GB2312" w:hint="eastAsia"/>
          <w:sz w:val="32"/>
          <w:szCs w:val="32"/>
        </w:rPr>
        <w:t>播种时期</w:t>
      </w:r>
      <w:r w:rsidR="00E744E8">
        <w:rPr>
          <w:rFonts w:ascii="仿宋_GB2312" w:eastAsia="仿宋_GB2312" w:hAnsi="仿宋_GB2312" w:cs="仿宋_GB2312" w:hint="eastAsia"/>
          <w:sz w:val="32"/>
          <w:szCs w:val="32"/>
        </w:rPr>
        <w:t>、</w:t>
      </w:r>
      <w:r w:rsidR="00E744E8" w:rsidRPr="00E744E8">
        <w:rPr>
          <w:rFonts w:ascii="仿宋_GB2312" w:eastAsia="仿宋_GB2312" w:hAnsi="仿宋_GB2312" w:cs="仿宋_GB2312" w:hint="eastAsia"/>
          <w:sz w:val="32"/>
          <w:szCs w:val="32"/>
        </w:rPr>
        <w:t>播种密度</w:t>
      </w:r>
      <w:r w:rsidR="00E744E8">
        <w:rPr>
          <w:rFonts w:ascii="仿宋_GB2312" w:eastAsia="仿宋_GB2312" w:hAnsi="仿宋_GB2312" w:cs="仿宋_GB2312" w:hint="eastAsia"/>
          <w:sz w:val="32"/>
          <w:szCs w:val="32"/>
        </w:rPr>
        <w:t>、</w:t>
      </w:r>
      <w:r w:rsidR="00E744E8" w:rsidRPr="00E744E8">
        <w:rPr>
          <w:rFonts w:ascii="仿宋_GB2312" w:eastAsia="仿宋_GB2312" w:hAnsi="仿宋_GB2312" w:cs="仿宋_GB2312" w:hint="eastAsia"/>
          <w:sz w:val="32"/>
          <w:szCs w:val="32"/>
        </w:rPr>
        <w:t>播种深度</w:t>
      </w:r>
      <w:r w:rsidR="00E744E8">
        <w:rPr>
          <w:rFonts w:ascii="仿宋_GB2312" w:eastAsia="仿宋_GB2312" w:hAnsi="仿宋_GB2312" w:cs="仿宋_GB2312" w:hint="eastAsia"/>
          <w:sz w:val="32"/>
          <w:szCs w:val="32"/>
        </w:rPr>
        <w:t>及</w:t>
      </w:r>
      <w:r w:rsidR="00E744E8" w:rsidRPr="00E744E8">
        <w:rPr>
          <w:rFonts w:ascii="仿宋_GB2312" w:eastAsia="仿宋_GB2312" w:hAnsi="仿宋_GB2312" w:cs="仿宋_GB2312" w:hint="eastAsia"/>
          <w:sz w:val="32"/>
          <w:szCs w:val="32"/>
        </w:rPr>
        <w:t>质量要求</w:t>
      </w:r>
      <w:r>
        <w:rPr>
          <w:rFonts w:ascii="仿宋_GB2312" w:eastAsia="仿宋_GB2312" w:hAnsi="仿宋_GB2312" w:cs="仿宋_GB2312" w:hint="eastAsia"/>
          <w:sz w:val="32"/>
          <w:szCs w:val="32"/>
        </w:rPr>
        <w:t>进行规定。</w:t>
      </w:r>
    </w:p>
    <w:p w14:paraId="03F57FAF" w14:textId="2BD1BD5C"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w:t>
      </w:r>
      <w:r w:rsidR="00E744E8">
        <w:rPr>
          <w:rFonts w:ascii="仿宋_GB2312" w:eastAsia="仿宋_GB2312" w:hAnsi="仿宋_GB2312" w:cs="仿宋_GB2312" w:hint="eastAsia"/>
          <w:sz w:val="32"/>
          <w:szCs w:val="32"/>
        </w:rPr>
        <w:t>施肥</w:t>
      </w:r>
      <w:r>
        <w:rPr>
          <w:rFonts w:ascii="仿宋_GB2312" w:eastAsia="仿宋_GB2312" w:hAnsi="仿宋_GB2312" w:cs="仿宋_GB2312" w:hint="eastAsia"/>
          <w:sz w:val="32"/>
          <w:szCs w:val="32"/>
        </w:rPr>
        <w:t>：</w:t>
      </w:r>
      <w:r w:rsidR="00E744E8">
        <w:rPr>
          <w:rFonts w:ascii="仿宋_GB2312" w:eastAsia="仿宋_GB2312" w:hAnsi="仿宋_GB2312" w:cs="仿宋_GB2312" w:hint="eastAsia"/>
          <w:sz w:val="32"/>
          <w:szCs w:val="32"/>
        </w:rPr>
        <w:t>对基肥、种肥、追肥的用法用量及</w:t>
      </w:r>
      <w:r w:rsidR="00E744E8" w:rsidRPr="00E744E8">
        <w:rPr>
          <w:rFonts w:ascii="仿宋_GB2312" w:eastAsia="仿宋_GB2312" w:hAnsi="仿宋_GB2312" w:cs="仿宋_GB2312" w:hint="eastAsia"/>
          <w:sz w:val="32"/>
          <w:szCs w:val="32"/>
        </w:rPr>
        <w:t>质量要求</w:t>
      </w:r>
      <w:r w:rsidR="00E744E8">
        <w:rPr>
          <w:rFonts w:ascii="仿宋_GB2312" w:eastAsia="仿宋_GB2312" w:hAnsi="仿宋_GB2312" w:cs="仿宋_GB2312" w:hint="eastAsia"/>
          <w:sz w:val="32"/>
          <w:szCs w:val="32"/>
        </w:rPr>
        <w:t>进行规定。</w:t>
      </w:r>
    </w:p>
    <w:p w14:paraId="0A5067A8" w14:textId="77777777" w:rsidR="00E744E8" w:rsidRDefault="00E744E8" w:rsidP="00E744E8">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8.病虫草害防治：对</w:t>
      </w:r>
      <w:r w:rsidRPr="00E744E8">
        <w:rPr>
          <w:rFonts w:ascii="仿宋_GB2312" w:eastAsia="仿宋_GB2312" w:hAnsi="仿宋_GB2312" w:cs="仿宋_GB2312" w:hint="eastAsia"/>
          <w:sz w:val="32"/>
          <w:szCs w:val="32"/>
        </w:rPr>
        <w:t>植保机械选择</w:t>
      </w:r>
      <w:r>
        <w:rPr>
          <w:rFonts w:ascii="仿宋_GB2312" w:eastAsia="仿宋_GB2312" w:hAnsi="仿宋_GB2312" w:cs="仿宋_GB2312" w:hint="eastAsia"/>
          <w:sz w:val="32"/>
          <w:szCs w:val="32"/>
        </w:rPr>
        <w:t>、</w:t>
      </w:r>
      <w:r w:rsidRPr="00E744E8">
        <w:rPr>
          <w:rFonts w:ascii="仿宋_GB2312" w:eastAsia="仿宋_GB2312" w:hAnsi="仿宋_GB2312" w:cs="仿宋_GB2312" w:hint="eastAsia"/>
          <w:sz w:val="32"/>
          <w:szCs w:val="32"/>
        </w:rPr>
        <w:t>药剂选择</w:t>
      </w:r>
      <w:r>
        <w:rPr>
          <w:rFonts w:ascii="仿宋_GB2312" w:eastAsia="仿宋_GB2312" w:hAnsi="仿宋_GB2312" w:cs="仿宋_GB2312" w:hint="eastAsia"/>
          <w:sz w:val="32"/>
          <w:szCs w:val="32"/>
        </w:rPr>
        <w:t>、</w:t>
      </w:r>
      <w:r w:rsidRPr="00E744E8">
        <w:rPr>
          <w:rFonts w:ascii="仿宋_GB2312" w:eastAsia="仿宋_GB2312" w:hAnsi="仿宋_GB2312" w:cs="仿宋_GB2312" w:hint="eastAsia"/>
          <w:sz w:val="32"/>
          <w:szCs w:val="32"/>
        </w:rPr>
        <w:t>气象条件</w:t>
      </w:r>
      <w:r>
        <w:rPr>
          <w:rFonts w:ascii="仿宋_GB2312" w:eastAsia="仿宋_GB2312" w:hAnsi="仿宋_GB2312" w:cs="仿宋_GB2312" w:hint="eastAsia"/>
          <w:sz w:val="32"/>
          <w:szCs w:val="32"/>
        </w:rPr>
        <w:t>及</w:t>
      </w:r>
      <w:r w:rsidRPr="00E744E8">
        <w:rPr>
          <w:rFonts w:ascii="仿宋_GB2312" w:eastAsia="仿宋_GB2312" w:hAnsi="仿宋_GB2312" w:cs="仿宋_GB2312" w:hint="eastAsia"/>
          <w:sz w:val="32"/>
          <w:szCs w:val="32"/>
        </w:rPr>
        <w:t>质量要求</w:t>
      </w:r>
      <w:r>
        <w:rPr>
          <w:rFonts w:ascii="仿宋_GB2312" w:eastAsia="仿宋_GB2312" w:hAnsi="仿宋_GB2312" w:cs="仿宋_GB2312" w:hint="eastAsia"/>
          <w:sz w:val="32"/>
          <w:szCs w:val="32"/>
        </w:rPr>
        <w:t>进行规定。</w:t>
      </w:r>
    </w:p>
    <w:p w14:paraId="0B86EE6B" w14:textId="16C2F348" w:rsidR="00E744E8" w:rsidRDefault="00E744E8" w:rsidP="00E744E8">
      <w:pPr>
        <w:spacing w:line="560" w:lineRule="exact"/>
        <w:ind w:firstLineChars="200" w:firstLine="640"/>
      </w:pPr>
      <w:r>
        <w:rPr>
          <w:rFonts w:ascii="仿宋_GB2312" w:eastAsia="仿宋_GB2312" w:hAnsi="仿宋_GB2312" w:cs="仿宋_GB2312" w:hint="eastAsia"/>
          <w:sz w:val="32"/>
          <w:szCs w:val="32"/>
        </w:rPr>
        <w:t>9.收获：对</w:t>
      </w:r>
      <w:r w:rsidRPr="00E744E8">
        <w:rPr>
          <w:rFonts w:ascii="仿宋_GB2312" w:eastAsia="仿宋_GB2312" w:hAnsi="仿宋_GB2312" w:cs="仿宋_GB2312" w:hint="eastAsia"/>
          <w:sz w:val="32"/>
          <w:szCs w:val="32"/>
        </w:rPr>
        <w:t>收获机械选择、收获时间</w:t>
      </w:r>
      <w:r>
        <w:rPr>
          <w:rFonts w:ascii="仿宋_GB2312" w:eastAsia="仿宋_GB2312" w:hAnsi="仿宋_GB2312" w:cs="仿宋_GB2312" w:hint="eastAsia"/>
          <w:sz w:val="32"/>
          <w:szCs w:val="32"/>
        </w:rPr>
        <w:t>及</w:t>
      </w:r>
      <w:r w:rsidRPr="00E744E8">
        <w:rPr>
          <w:rFonts w:ascii="仿宋_GB2312" w:eastAsia="仿宋_GB2312" w:hAnsi="仿宋_GB2312" w:cs="仿宋_GB2312" w:hint="eastAsia"/>
          <w:sz w:val="32"/>
          <w:szCs w:val="32"/>
        </w:rPr>
        <w:t>质量要求</w:t>
      </w:r>
      <w:r>
        <w:rPr>
          <w:rFonts w:ascii="仿宋_GB2312" w:eastAsia="仿宋_GB2312" w:hAnsi="仿宋_GB2312" w:cs="仿宋_GB2312" w:hint="eastAsia"/>
          <w:sz w:val="32"/>
          <w:szCs w:val="32"/>
        </w:rPr>
        <w:t>进行规定。</w:t>
      </w:r>
    </w:p>
    <w:p w14:paraId="55FB69F9" w14:textId="3E376511" w:rsidR="001463A6" w:rsidRDefault="00000000">
      <w:pPr>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w:t>
      </w:r>
      <w:r w:rsidR="00E744E8">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 xml:space="preserve">）主要技术指标、参数、试验验证的论述 </w:t>
      </w:r>
    </w:p>
    <w:p w14:paraId="291D49E7" w14:textId="12730BC0"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宁夏农林科学院固原分院先后开展</w:t>
      </w:r>
      <w:r w:rsidR="00892F74">
        <w:rPr>
          <w:rFonts w:ascii="仿宋_GB2312" w:eastAsia="仿宋_GB2312" w:hAnsi="仿宋_GB2312" w:cs="仿宋_GB2312" w:hint="eastAsia"/>
          <w:sz w:val="32"/>
          <w:szCs w:val="32"/>
        </w:rPr>
        <w:t>适宜机械化品种选育，播种机械、植保机械、收获机械的引进改制及农机农艺融合</w:t>
      </w:r>
      <w:r>
        <w:rPr>
          <w:rFonts w:ascii="仿宋_GB2312" w:eastAsia="仿宋_GB2312" w:hAnsi="仿宋_GB2312" w:cs="仿宋_GB2312" w:hint="eastAsia"/>
          <w:sz w:val="32"/>
          <w:szCs w:val="32"/>
        </w:rPr>
        <w:t>等试验研究10余项。</w:t>
      </w:r>
    </w:p>
    <w:p w14:paraId="09D12790" w14:textId="26C7E044" w:rsidR="00B1666A" w:rsidRPr="00B1666A" w:rsidRDefault="00000000" w:rsidP="003E5A4A">
      <w:pPr>
        <w:pStyle w:val="Default"/>
        <w:ind w:firstLineChars="200" w:firstLine="640"/>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通过田间试验验证，采用本标准进行</w:t>
      </w:r>
      <w:r w:rsidR="00892F74">
        <w:rPr>
          <w:rFonts w:ascii="仿宋_GB2312" w:eastAsia="仿宋_GB2312" w:hAnsi="仿宋_GB2312" w:cs="仿宋_GB2312" w:hint="eastAsia"/>
          <w:sz w:val="32"/>
          <w:szCs w:val="32"/>
        </w:rPr>
        <w:t>胡麻全程机械化生产</w:t>
      </w:r>
      <w:r>
        <w:rPr>
          <w:rFonts w:ascii="仿宋_GB2312" w:eastAsia="仿宋_GB2312" w:hAnsi="仿宋_GB2312" w:cs="仿宋_GB2312" w:hint="eastAsia"/>
          <w:sz w:val="32"/>
          <w:szCs w:val="32"/>
        </w:rPr>
        <w:t>，</w:t>
      </w:r>
      <w:r w:rsidR="00892F74">
        <w:rPr>
          <w:rFonts w:ascii="仿宋_GB2312" w:eastAsia="仿宋_GB2312" w:hAnsi="仿宋_GB2312" w:cs="仿宋_GB2312" w:hint="eastAsia"/>
          <w:sz w:val="32"/>
          <w:szCs w:val="32"/>
        </w:rPr>
        <w:t>播种机械可实现</w:t>
      </w:r>
      <w:r w:rsidR="004903F5">
        <w:rPr>
          <w:rFonts w:ascii="仿宋_GB2312" w:eastAsia="仿宋_GB2312" w:hAnsi="仿宋_GB2312" w:cs="仿宋_GB2312" w:hint="eastAsia"/>
          <w:sz w:val="32"/>
          <w:szCs w:val="32"/>
        </w:rPr>
        <w:t>日</w:t>
      </w:r>
      <w:r w:rsidR="00892F74">
        <w:rPr>
          <w:rFonts w:ascii="仿宋_GB2312" w:eastAsia="仿宋_GB2312" w:hAnsi="仿宋_GB2312" w:cs="仿宋_GB2312" w:hint="eastAsia"/>
          <w:sz w:val="32"/>
          <w:szCs w:val="32"/>
        </w:rPr>
        <w:t>作业</w:t>
      </w:r>
      <w:r w:rsidR="004903F5">
        <w:rPr>
          <w:rFonts w:ascii="仿宋_GB2312" w:eastAsia="仿宋_GB2312" w:hAnsi="仿宋_GB2312" w:cs="仿宋_GB2312" w:hint="eastAsia"/>
          <w:sz w:val="32"/>
          <w:szCs w:val="32"/>
        </w:rPr>
        <w:t>面积</w:t>
      </w:r>
      <w:r w:rsidR="009B1591" w:rsidRPr="003E5A4A">
        <w:rPr>
          <w:rFonts w:ascii="仿宋_GB2312" w:eastAsia="仿宋_GB2312" w:hAnsi="仿宋_GB2312" w:cs="仿宋_GB2312" w:hint="eastAsia"/>
          <w:sz w:val="32"/>
          <w:szCs w:val="32"/>
        </w:rPr>
        <w:t>4</w:t>
      </w:r>
      <w:r w:rsidR="00892F74" w:rsidRPr="003E5A4A">
        <w:rPr>
          <w:rFonts w:ascii="仿宋_GB2312" w:eastAsia="仿宋_GB2312" w:hAnsi="仿宋_GB2312" w:cs="仿宋_GB2312" w:hint="eastAsia"/>
          <w:sz w:val="32"/>
          <w:szCs w:val="32"/>
        </w:rPr>
        <w:t>0-1</w:t>
      </w:r>
      <w:r w:rsidR="003E5A4A" w:rsidRPr="003E5A4A">
        <w:rPr>
          <w:rFonts w:ascii="仿宋_GB2312" w:eastAsia="仿宋_GB2312" w:hAnsi="仿宋_GB2312" w:cs="仿宋_GB2312" w:hint="eastAsia"/>
          <w:sz w:val="32"/>
          <w:szCs w:val="32"/>
        </w:rPr>
        <w:t>0</w:t>
      </w:r>
      <w:r w:rsidR="00892F74" w:rsidRPr="003E5A4A">
        <w:rPr>
          <w:rFonts w:ascii="仿宋_GB2312" w:eastAsia="仿宋_GB2312" w:hAnsi="仿宋_GB2312" w:cs="仿宋_GB2312" w:hint="eastAsia"/>
          <w:sz w:val="32"/>
          <w:szCs w:val="32"/>
        </w:rPr>
        <w:t>0</w:t>
      </w:r>
      <w:r w:rsidR="00892F74">
        <w:rPr>
          <w:rFonts w:ascii="仿宋_GB2312" w:eastAsia="仿宋_GB2312" w:hAnsi="仿宋_GB2312" w:cs="仿宋_GB2312" w:hint="eastAsia"/>
          <w:sz w:val="32"/>
          <w:szCs w:val="32"/>
        </w:rPr>
        <w:t>亩</w:t>
      </w:r>
      <w:r w:rsidR="003F0219">
        <w:rPr>
          <w:rFonts w:ascii="仿宋_GB2312" w:eastAsia="仿宋_GB2312" w:hAnsi="仿宋_GB2312" w:cs="仿宋_GB2312" w:hint="eastAsia"/>
          <w:sz w:val="32"/>
          <w:szCs w:val="32"/>
        </w:rPr>
        <w:t>；</w:t>
      </w:r>
      <w:r w:rsidR="004903F5">
        <w:rPr>
          <w:rFonts w:ascii="仿宋_GB2312" w:eastAsia="仿宋_GB2312" w:hAnsi="仿宋_GB2312" w:cs="仿宋_GB2312" w:hint="eastAsia"/>
          <w:sz w:val="32"/>
          <w:szCs w:val="32"/>
        </w:rPr>
        <w:t>植保机械可实现日作业面积</w:t>
      </w:r>
      <w:r w:rsidR="009B1591">
        <w:rPr>
          <w:rFonts w:ascii="仿宋_GB2312" w:eastAsia="仿宋_GB2312" w:hAnsi="仿宋_GB2312" w:cs="仿宋_GB2312" w:hint="eastAsia"/>
          <w:sz w:val="32"/>
          <w:szCs w:val="32"/>
        </w:rPr>
        <w:t>2</w:t>
      </w:r>
      <w:r w:rsidR="004903F5" w:rsidRPr="004903F5">
        <w:rPr>
          <w:rFonts w:ascii="仿宋_GB2312" w:eastAsia="仿宋_GB2312" w:hAnsi="仿宋_GB2312" w:cs="仿宋_GB2312" w:hint="eastAsia"/>
          <w:sz w:val="32"/>
          <w:szCs w:val="32"/>
        </w:rPr>
        <w:t>00-</w:t>
      </w:r>
      <w:r w:rsidR="009B1591">
        <w:rPr>
          <w:rFonts w:ascii="仿宋_GB2312" w:eastAsia="仿宋_GB2312" w:hAnsi="仿宋_GB2312" w:cs="仿宋_GB2312" w:hint="eastAsia"/>
          <w:sz w:val="32"/>
          <w:szCs w:val="32"/>
        </w:rPr>
        <w:t>5</w:t>
      </w:r>
      <w:r w:rsidR="004903F5" w:rsidRPr="004903F5">
        <w:rPr>
          <w:rFonts w:ascii="仿宋_GB2312" w:eastAsia="仿宋_GB2312" w:hAnsi="仿宋_GB2312" w:cs="仿宋_GB2312" w:hint="eastAsia"/>
          <w:sz w:val="32"/>
          <w:szCs w:val="32"/>
        </w:rPr>
        <w:t>00亩</w:t>
      </w:r>
      <w:r w:rsidR="004903F5">
        <w:rPr>
          <w:rFonts w:ascii="仿宋_GB2312" w:eastAsia="仿宋_GB2312" w:hAnsi="仿宋_GB2312" w:cs="仿宋_GB2312" w:hint="eastAsia"/>
          <w:sz w:val="32"/>
          <w:szCs w:val="32"/>
        </w:rPr>
        <w:t>（植保无人机</w:t>
      </w:r>
      <w:r w:rsidR="005C5E9A">
        <w:rPr>
          <w:rFonts w:ascii="仿宋_GB2312" w:eastAsia="仿宋_GB2312" w:hAnsi="仿宋_GB2312" w:cs="仿宋_GB2312" w:hint="eastAsia"/>
          <w:sz w:val="32"/>
          <w:szCs w:val="32"/>
        </w:rPr>
        <w:t>2</w:t>
      </w:r>
      <w:r w:rsidR="004903F5">
        <w:rPr>
          <w:rFonts w:ascii="仿宋_GB2312" w:eastAsia="仿宋_GB2312" w:hAnsi="仿宋_GB2312" w:cs="仿宋_GB2312" w:hint="eastAsia"/>
          <w:sz w:val="32"/>
          <w:szCs w:val="32"/>
        </w:rPr>
        <w:t>00-</w:t>
      </w:r>
      <w:r w:rsidR="009B1591">
        <w:rPr>
          <w:rFonts w:ascii="仿宋_GB2312" w:eastAsia="仿宋_GB2312" w:hAnsi="仿宋_GB2312" w:cs="仿宋_GB2312" w:hint="eastAsia"/>
          <w:sz w:val="32"/>
          <w:szCs w:val="32"/>
        </w:rPr>
        <w:t>3</w:t>
      </w:r>
      <w:r w:rsidR="004903F5">
        <w:rPr>
          <w:rFonts w:ascii="仿宋_GB2312" w:eastAsia="仿宋_GB2312" w:hAnsi="仿宋_GB2312" w:cs="仿宋_GB2312" w:hint="eastAsia"/>
          <w:sz w:val="32"/>
          <w:szCs w:val="32"/>
        </w:rPr>
        <w:t>00亩，</w:t>
      </w:r>
      <w:r w:rsidR="004903F5" w:rsidRPr="004903F5">
        <w:rPr>
          <w:rFonts w:ascii="仿宋_GB2312" w:eastAsia="仿宋_GB2312" w:hAnsi="仿宋_GB2312" w:cs="仿宋_GB2312" w:hint="eastAsia"/>
          <w:sz w:val="32"/>
          <w:szCs w:val="32"/>
        </w:rPr>
        <w:t>喷杆喷雾机</w:t>
      </w:r>
      <w:r w:rsidR="004903F5">
        <w:rPr>
          <w:rFonts w:ascii="仿宋_GB2312" w:eastAsia="仿宋_GB2312" w:hAnsi="仿宋_GB2312" w:cs="仿宋_GB2312" w:hint="eastAsia"/>
          <w:sz w:val="32"/>
          <w:szCs w:val="32"/>
        </w:rPr>
        <w:t>300-</w:t>
      </w:r>
      <w:r w:rsidR="009B1591">
        <w:rPr>
          <w:rFonts w:ascii="仿宋_GB2312" w:eastAsia="仿宋_GB2312" w:hAnsi="仿宋_GB2312" w:cs="仿宋_GB2312" w:hint="eastAsia"/>
          <w:sz w:val="32"/>
          <w:szCs w:val="32"/>
        </w:rPr>
        <w:t>5</w:t>
      </w:r>
      <w:r w:rsidR="004903F5">
        <w:rPr>
          <w:rFonts w:ascii="仿宋_GB2312" w:eastAsia="仿宋_GB2312" w:hAnsi="仿宋_GB2312" w:cs="仿宋_GB2312" w:hint="eastAsia"/>
          <w:sz w:val="32"/>
          <w:szCs w:val="32"/>
        </w:rPr>
        <w:t>00亩）</w:t>
      </w:r>
      <w:r w:rsidR="00B1666A">
        <w:rPr>
          <w:rFonts w:ascii="仿宋_GB2312" w:eastAsia="仿宋_GB2312" w:hAnsi="仿宋_GB2312" w:cs="仿宋_GB2312" w:hint="eastAsia"/>
          <w:sz w:val="32"/>
          <w:szCs w:val="32"/>
        </w:rPr>
        <w:t>；</w:t>
      </w:r>
      <w:r w:rsidR="004903F5">
        <w:rPr>
          <w:rFonts w:ascii="仿宋_GB2312" w:eastAsia="仿宋_GB2312" w:hAnsi="仿宋_GB2312" w:cs="仿宋_GB2312" w:hint="eastAsia"/>
          <w:sz w:val="32"/>
          <w:szCs w:val="32"/>
        </w:rPr>
        <w:t>收获机械</w:t>
      </w:r>
      <w:r w:rsidR="005C5E9A">
        <w:rPr>
          <w:rFonts w:ascii="仿宋_GB2312" w:eastAsia="仿宋_GB2312" w:hAnsi="仿宋_GB2312" w:cs="仿宋_GB2312" w:hint="eastAsia"/>
          <w:sz w:val="32"/>
          <w:szCs w:val="32"/>
        </w:rPr>
        <w:t>可实现日作业面积80</w:t>
      </w:r>
      <w:r w:rsidR="005C5E9A" w:rsidRPr="004903F5">
        <w:rPr>
          <w:rFonts w:ascii="仿宋_GB2312" w:eastAsia="仿宋_GB2312" w:hAnsi="仿宋_GB2312" w:cs="仿宋_GB2312" w:hint="eastAsia"/>
          <w:sz w:val="32"/>
          <w:szCs w:val="32"/>
        </w:rPr>
        <w:t>-</w:t>
      </w:r>
      <w:r w:rsidR="005C5E9A">
        <w:rPr>
          <w:rFonts w:ascii="仿宋_GB2312" w:eastAsia="仿宋_GB2312" w:hAnsi="仿宋_GB2312" w:cs="仿宋_GB2312" w:hint="eastAsia"/>
          <w:sz w:val="32"/>
          <w:szCs w:val="32"/>
        </w:rPr>
        <w:t>1</w:t>
      </w:r>
      <w:r w:rsidR="005C5E9A" w:rsidRPr="004903F5">
        <w:rPr>
          <w:rFonts w:ascii="仿宋_GB2312" w:eastAsia="仿宋_GB2312" w:hAnsi="仿宋_GB2312" w:cs="仿宋_GB2312" w:hint="eastAsia"/>
          <w:sz w:val="32"/>
          <w:szCs w:val="32"/>
        </w:rPr>
        <w:t>00亩</w:t>
      </w:r>
      <w:r w:rsidR="005C5E9A">
        <w:rPr>
          <w:rFonts w:ascii="仿宋_GB2312" w:eastAsia="仿宋_GB2312" w:hAnsi="仿宋_GB2312" w:cs="仿宋_GB2312" w:hint="eastAsia"/>
          <w:sz w:val="32"/>
          <w:szCs w:val="32"/>
        </w:rPr>
        <w:t>，</w:t>
      </w:r>
      <w:r w:rsidR="009B1591" w:rsidRPr="00B1666A">
        <w:rPr>
          <w:rFonts w:ascii="仿宋_GB2312" w:eastAsia="仿宋_GB2312" w:hAnsi="仿宋_GB2312" w:cs="仿宋_GB2312" w:hint="eastAsia"/>
          <w:sz w:val="32"/>
          <w:szCs w:val="32"/>
        </w:rPr>
        <w:t>喂入量</w:t>
      </w:r>
      <w:r w:rsidR="009B1591" w:rsidRPr="009B1591">
        <w:rPr>
          <w:rFonts w:ascii="仿宋_GB2312" w:eastAsia="仿宋_GB2312" w:hAnsi="仿宋_GB2312" w:cs="仿宋_GB2312" w:hint="eastAsia"/>
          <w:sz w:val="32"/>
          <w:szCs w:val="32"/>
        </w:rPr>
        <w:t>≥</w:t>
      </w:r>
      <w:r w:rsidR="009B1591" w:rsidRPr="009B1591">
        <w:rPr>
          <w:rFonts w:ascii="仿宋_GB2312" w:eastAsia="仿宋_GB2312" w:hAnsi="仿宋_GB2312" w:cs="仿宋_GB2312"/>
          <w:sz w:val="32"/>
          <w:szCs w:val="32"/>
        </w:rPr>
        <w:t>2.0</w:t>
      </w:r>
      <w:r w:rsidR="009B1591" w:rsidRPr="00B1666A">
        <w:rPr>
          <w:rFonts w:ascii="仿宋_GB2312" w:eastAsia="仿宋_GB2312" w:hAnsi="仿宋_GB2312" w:cs="仿宋_GB2312"/>
          <w:sz w:val="32"/>
          <w:szCs w:val="32"/>
        </w:rPr>
        <w:t>kg/s</w:t>
      </w:r>
      <w:r w:rsidR="009B1591" w:rsidRPr="00B1666A">
        <w:rPr>
          <w:rFonts w:ascii="仿宋_GB2312" w:eastAsia="仿宋_GB2312" w:hAnsi="仿宋_GB2312" w:cs="仿宋_GB2312" w:hint="eastAsia"/>
          <w:sz w:val="32"/>
          <w:szCs w:val="32"/>
        </w:rPr>
        <w:t>、籽粒总损失率≤</w:t>
      </w:r>
      <w:r w:rsidR="009B1591" w:rsidRPr="00B1666A">
        <w:rPr>
          <w:rFonts w:ascii="仿宋_GB2312" w:eastAsia="仿宋_GB2312" w:hAnsi="仿宋_GB2312" w:cs="仿宋_GB2312"/>
          <w:sz w:val="32"/>
          <w:szCs w:val="32"/>
        </w:rPr>
        <w:t>3.0%</w:t>
      </w:r>
      <w:r w:rsidR="009B1591" w:rsidRPr="00B1666A">
        <w:rPr>
          <w:rFonts w:ascii="仿宋_GB2312" w:eastAsia="仿宋_GB2312" w:hAnsi="仿宋_GB2312" w:cs="仿宋_GB2312" w:hint="eastAsia"/>
          <w:sz w:val="32"/>
          <w:szCs w:val="32"/>
        </w:rPr>
        <w:t>、</w:t>
      </w:r>
      <w:r w:rsidR="00B1666A" w:rsidRPr="00B1666A">
        <w:rPr>
          <w:rFonts w:ascii="仿宋_GB2312" w:eastAsia="仿宋_GB2312" w:hAnsi="仿宋_GB2312" w:cs="仿宋_GB2312" w:hint="eastAsia"/>
          <w:sz w:val="32"/>
          <w:szCs w:val="32"/>
        </w:rPr>
        <w:t>籽粒含杂率≤</w:t>
      </w:r>
      <w:r w:rsidR="00B1666A" w:rsidRPr="00B1666A">
        <w:rPr>
          <w:rFonts w:ascii="仿宋_GB2312" w:eastAsia="仿宋_GB2312" w:hAnsi="仿宋_GB2312" w:cs="仿宋_GB2312"/>
          <w:sz w:val="32"/>
          <w:szCs w:val="32"/>
        </w:rPr>
        <w:t>2.0%</w:t>
      </w:r>
      <w:r w:rsidR="00B1666A" w:rsidRPr="00B1666A">
        <w:rPr>
          <w:rFonts w:ascii="仿宋_GB2312" w:eastAsia="仿宋_GB2312" w:hAnsi="仿宋_GB2312" w:cs="仿宋_GB2312" w:hint="eastAsia"/>
          <w:sz w:val="32"/>
          <w:szCs w:val="32"/>
        </w:rPr>
        <w:t>、籽粒破碎率≤</w:t>
      </w:r>
      <w:r w:rsidR="00B1666A" w:rsidRPr="00B1666A">
        <w:rPr>
          <w:rFonts w:ascii="仿宋_GB2312" w:eastAsia="仿宋_GB2312" w:hAnsi="仿宋_GB2312" w:cs="仿宋_GB2312"/>
          <w:sz w:val="32"/>
          <w:szCs w:val="32"/>
        </w:rPr>
        <w:t>2.5%</w:t>
      </w:r>
      <w:r w:rsidR="00B1666A" w:rsidRPr="00B1666A">
        <w:rPr>
          <w:rFonts w:ascii="仿宋_GB2312" w:eastAsia="仿宋_GB2312" w:hAnsi="仿宋_GB2312" w:cs="仿宋_GB2312" w:hint="eastAsia"/>
          <w:sz w:val="32"/>
          <w:szCs w:val="32"/>
        </w:rPr>
        <w:t>、防缠绕合格率≥</w:t>
      </w:r>
      <w:r w:rsidR="00B1666A" w:rsidRPr="00B1666A">
        <w:rPr>
          <w:rFonts w:ascii="仿宋_GB2312" w:eastAsia="仿宋_GB2312" w:hAnsi="仿宋_GB2312" w:cs="仿宋_GB2312"/>
          <w:sz w:val="32"/>
          <w:szCs w:val="32"/>
        </w:rPr>
        <w:t>95.0%</w:t>
      </w:r>
      <w:r w:rsidR="00B1666A">
        <w:rPr>
          <w:rFonts w:ascii="仿宋_GB2312" w:eastAsia="仿宋_GB2312" w:hAnsi="仿宋_GB2312" w:cs="仿宋_GB2312" w:hint="eastAsia"/>
          <w:sz w:val="32"/>
          <w:szCs w:val="32"/>
        </w:rPr>
        <w:t>。</w:t>
      </w:r>
      <w:r w:rsidR="00B1666A" w:rsidRPr="00B1666A">
        <w:rPr>
          <w:rFonts w:ascii="仿宋_GB2312" w:eastAsia="仿宋_GB2312" w:hAnsi="仿宋_GB2312" w:cs="仿宋_GB2312" w:hint="eastAsia"/>
          <w:sz w:val="32"/>
          <w:szCs w:val="32"/>
        </w:rPr>
        <w:t>每亩节省劳动力3-4个，减少人工成本300-400元。</w:t>
      </w:r>
    </w:p>
    <w:p w14:paraId="6349236B"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上述试验经过长期田间验证，试验设置规范，试验验证的准确度较高，可靠性、稳定性较好，可以作为共性技术，形成规范，指导生产实践。</w:t>
      </w:r>
    </w:p>
    <w:p w14:paraId="07E0997D" w14:textId="77777777" w:rsidR="001463A6" w:rsidRDefault="00000000">
      <w:pPr>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六、重大意见分歧的处理依据</w:t>
      </w:r>
      <w:r>
        <w:rPr>
          <w:rFonts w:ascii="黑体" w:eastAsia="黑体" w:hAnsi="黑体" w:cs="黑体"/>
          <w:sz w:val="32"/>
          <w:szCs w:val="32"/>
        </w:rPr>
        <w:t>和结果</w:t>
      </w:r>
    </w:p>
    <w:p w14:paraId="4E6D0D2D" w14:textId="77777777"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起草小组通过多种形式、多种渠道，进行了充分的沟通交流，在标准起草过程中，没有出现重大的分歧意见。</w:t>
      </w:r>
    </w:p>
    <w:p w14:paraId="489F5D1A" w14:textId="77777777" w:rsidR="001463A6" w:rsidRDefault="00000000">
      <w:pPr>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七、实施</w:t>
      </w:r>
      <w:r>
        <w:rPr>
          <w:rFonts w:ascii="黑体" w:eastAsia="黑体" w:hAnsi="黑体" w:cs="黑体"/>
          <w:sz w:val="32"/>
          <w:szCs w:val="32"/>
        </w:rPr>
        <w:t>标准的措施及建议</w:t>
      </w:r>
    </w:p>
    <w:p w14:paraId="24C37B8C" w14:textId="7E5099EF" w:rsidR="001463A6" w:rsidRDefault="00000000" w:rsidP="003E5A4A">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本标准为规范宁夏</w:t>
      </w:r>
      <w:r w:rsidR="003E5A4A">
        <w:rPr>
          <w:rFonts w:ascii="仿宋_GB2312" w:eastAsia="仿宋_GB2312" w:hAnsi="仿宋_GB2312" w:cs="仿宋_GB2312" w:hint="eastAsia"/>
          <w:sz w:val="32"/>
          <w:szCs w:val="32"/>
        </w:rPr>
        <w:t>胡麻产区全程机械化生产</w:t>
      </w:r>
      <w:r>
        <w:rPr>
          <w:rFonts w:ascii="仿宋_GB2312" w:eastAsia="仿宋_GB2312" w:hAnsi="仿宋_GB2312" w:cs="仿宋_GB2312" w:hint="eastAsia"/>
          <w:sz w:val="32"/>
          <w:szCs w:val="32"/>
        </w:rPr>
        <w:t>提供了技术依据，对</w:t>
      </w:r>
      <w:r w:rsidR="003E5A4A">
        <w:rPr>
          <w:rFonts w:ascii="仿宋_GB2312" w:eastAsia="仿宋_GB2312" w:hAnsi="仿宋_GB2312" w:cs="仿宋_GB2312" w:hint="eastAsia"/>
          <w:sz w:val="32"/>
          <w:szCs w:val="32"/>
        </w:rPr>
        <w:t>深松、耙</w:t>
      </w:r>
      <w:proofErr w:type="gramStart"/>
      <w:r w:rsidR="003E5A4A">
        <w:rPr>
          <w:rFonts w:ascii="仿宋_GB2312" w:eastAsia="仿宋_GB2312" w:hAnsi="仿宋_GB2312" w:cs="仿宋_GB2312" w:hint="eastAsia"/>
          <w:sz w:val="32"/>
          <w:szCs w:val="32"/>
        </w:rPr>
        <w:t>耱</w:t>
      </w:r>
      <w:proofErr w:type="gramEnd"/>
      <w:r>
        <w:rPr>
          <w:rFonts w:ascii="仿宋_GB2312" w:eastAsia="仿宋_GB2312" w:hAnsi="仿宋_GB2312" w:cs="仿宋_GB2312" w:hint="eastAsia"/>
          <w:sz w:val="32"/>
          <w:szCs w:val="32"/>
        </w:rPr>
        <w:t>进行了定义，同时对</w:t>
      </w:r>
      <w:r w:rsidR="003F0219">
        <w:rPr>
          <w:rFonts w:ascii="仿宋_GB2312" w:eastAsia="仿宋_GB2312" w:hAnsi="仿宋_GB2312" w:cs="仿宋_GB2312" w:hint="eastAsia"/>
          <w:sz w:val="32"/>
          <w:szCs w:val="32"/>
        </w:rPr>
        <w:t>机械化</w:t>
      </w:r>
      <w:r w:rsidR="003E5A4A" w:rsidRPr="003E5A4A">
        <w:rPr>
          <w:rFonts w:ascii="仿宋_GB2312" w:eastAsia="仿宋_GB2312" w:hAnsi="仿宋_GB2312" w:cs="仿宋_GB2312" w:hint="eastAsia"/>
          <w:sz w:val="32"/>
          <w:szCs w:val="32"/>
        </w:rPr>
        <w:t>耕整地</w:t>
      </w:r>
      <w:r w:rsidR="003E5A4A">
        <w:rPr>
          <w:rFonts w:ascii="仿宋_GB2312" w:eastAsia="仿宋_GB2312" w:hAnsi="仿宋_GB2312" w:cs="仿宋_GB2312" w:hint="eastAsia"/>
          <w:sz w:val="32"/>
          <w:szCs w:val="32"/>
        </w:rPr>
        <w:t>、</w:t>
      </w:r>
      <w:r w:rsidR="003E5A4A" w:rsidRPr="003E5A4A">
        <w:rPr>
          <w:rFonts w:ascii="仿宋_GB2312" w:eastAsia="仿宋_GB2312" w:hAnsi="仿宋_GB2312" w:cs="仿宋_GB2312" w:hint="eastAsia"/>
          <w:sz w:val="32"/>
          <w:szCs w:val="32"/>
        </w:rPr>
        <w:t>播种</w:t>
      </w:r>
      <w:r w:rsidR="003E5A4A">
        <w:rPr>
          <w:rFonts w:ascii="仿宋_GB2312" w:eastAsia="仿宋_GB2312" w:hAnsi="仿宋_GB2312" w:cs="仿宋_GB2312" w:hint="eastAsia"/>
          <w:sz w:val="32"/>
          <w:szCs w:val="32"/>
        </w:rPr>
        <w:t>、</w:t>
      </w:r>
      <w:r w:rsidR="003E5A4A" w:rsidRPr="003E5A4A">
        <w:rPr>
          <w:rFonts w:ascii="仿宋_GB2312" w:eastAsia="仿宋_GB2312" w:hAnsi="仿宋_GB2312" w:cs="仿宋_GB2312" w:hint="eastAsia"/>
          <w:sz w:val="32"/>
          <w:szCs w:val="32"/>
        </w:rPr>
        <w:t>施肥</w:t>
      </w:r>
      <w:r w:rsidR="003E5A4A">
        <w:rPr>
          <w:rFonts w:ascii="仿宋_GB2312" w:eastAsia="仿宋_GB2312" w:hAnsi="仿宋_GB2312" w:cs="仿宋_GB2312" w:hint="eastAsia"/>
          <w:sz w:val="32"/>
          <w:szCs w:val="32"/>
        </w:rPr>
        <w:t>、</w:t>
      </w:r>
      <w:r w:rsidR="003E5A4A" w:rsidRPr="003E5A4A">
        <w:rPr>
          <w:rFonts w:ascii="仿宋_GB2312" w:eastAsia="仿宋_GB2312" w:hAnsi="仿宋_GB2312" w:cs="仿宋_GB2312" w:hint="eastAsia"/>
          <w:sz w:val="32"/>
          <w:szCs w:val="32"/>
        </w:rPr>
        <w:t>病虫草害防治</w:t>
      </w:r>
      <w:r w:rsidR="003E5A4A">
        <w:rPr>
          <w:rFonts w:ascii="仿宋_GB2312" w:eastAsia="仿宋_GB2312" w:hAnsi="仿宋_GB2312" w:cs="仿宋_GB2312" w:hint="eastAsia"/>
          <w:sz w:val="32"/>
          <w:szCs w:val="32"/>
        </w:rPr>
        <w:t>、</w:t>
      </w:r>
      <w:r w:rsidR="003E5A4A" w:rsidRPr="003E5A4A">
        <w:rPr>
          <w:rFonts w:ascii="仿宋_GB2312" w:eastAsia="仿宋_GB2312" w:hAnsi="仿宋_GB2312" w:cs="仿宋_GB2312" w:hint="eastAsia"/>
          <w:sz w:val="32"/>
          <w:szCs w:val="32"/>
        </w:rPr>
        <w:t>收获</w:t>
      </w:r>
      <w:r>
        <w:rPr>
          <w:rFonts w:ascii="仿宋_GB2312" w:eastAsia="仿宋_GB2312" w:hAnsi="仿宋_GB2312" w:cs="仿宋_GB2312" w:hint="eastAsia"/>
          <w:sz w:val="32"/>
          <w:szCs w:val="32"/>
        </w:rPr>
        <w:t>等技术要点做出了明确的技术规范和要求，增强了标准的针对性、实用性和可操作性。</w:t>
      </w:r>
      <w:r w:rsidR="00780929" w:rsidRPr="00780929">
        <w:rPr>
          <w:rFonts w:ascii="仿宋_GB2312" w:eastAsia="仿宋_GB2312" w:hAnsi="仿宋_GB2312" w:cs="仿宋_GB2312" w:hint="eastAsia"/>
          <w:sz w:val="32"/>
          <w:szCs w:val="32"/>
        </w:rPr>
        <w:t>目前胡麻全程机械化生产技术已经在原州区、西吉县、彭阳县等地推广应用4-5万亩。通过本标准的发布实施，</w:t>
      </w:r>
      <w:r>
        <w:rPr>
          <w:rFonts w:ascii="仿宋_GB2312" w:eastAsia="仿宋_GB2312" w:hAnsi="仿宋_GB2312" w:cs="仿宋_GB2312" w:hint="eastAsia"/>
          <w:sz w:val="32"/>
          <w:szCs w:val="32"/>
        </w:rPr>
        <w:t>有利于农业科研单位、推广部门进行技术培训，有利于种植专业合作社、家庭农场、生产企业等新型经营主体按照标准内容进行实施</w:t>
      </w:r>
      <w:r w:rsidR="00780929">
        <w:rPr>
          <w:rFonts w:ascii="仿宋_GB2312" w:eastAsia="仿宋_GB2312" w:hAnsi="仿宋_GB2312" w:cs="仿宋_GB2312" w:hint="eastAsia"/>
          <w:sz w:val="32"/>
          <w:szCs w:val="32"/>
        </w:rPr>
        <w:t>，</w:t>
      </w:r>
      <w:r w:rsidR="00780929" w:rsidRPr="00780929">
        <w:rPr>
          <w:rFonts w:ascii="仿宋_GB2312" w:eastAsia="仿宋_GB2312" w:hAnsi="仿宋_GB2312" w:cs="仿宋_GB2312" w:hint="eastAsia"/>
          <w:sz w:val="32"/>
          <w:szCs w:val="32"/>
        </w:rPr>
        <w:t>促进该项技术在我区胡麻生产中大面积推广</w:t>
      </w:r>
      <w:r w:rsidR="00780929">
        <w:rPr>
          <w:rFonts w:ascii="仿宋_GB2312" w:eastAsia="仿宋_GB2312" w:hAnsi="仿宋_GB2312" w:cs="仿宋_GB2312" w:hint="eastAsia"/>
          <w:sz w:val="32"/>
          <w:szCs w:val="32"/>
        </w:rPr>
        <w:t>应用</w:t>
      </w:r>
      <w:r w:rsidR="00780929" w:rsidRPr="00780929">
        <w:rPr>
          <w:rFonts w:ascii="仿宋_GB2312" w:eastAsia="仿宋_GB2312" w:hAnsi="仿宋_GB2312" w:cs="仿宋_GB2312" w:hint="eastAsia"/>
          <w:sz w:val="32"/>
          <w:szCs w:val="32"/>
        </w:rPr>
        <w:t>，应用面积可达30万亩以上。</w:t>
      </w:r>
    </w:p>
    <w:p w14:paraId="7A67802C" w14:textId="77777777" w:rsidR="001463A6" w:rsidRDefault="00000000">
      <w:pPr>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八、知识产权说明</w:t>
      </w:r>
    </w:p>
    <w:p w14:paraId="6FAD21C6" w14:textId="184BC872" w:rsidR="001463A6" w:rsidRDefault="00000000">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本标准是宁夏农林科学院固原分院组织实施国家和自治区级科研项目中连续多年布设专题试验示范，开展系统的技术试验研究的基础上逐步确立的胡麻</w:t>
      </w:r>
      <w:r w:rsidR="00EC76ED">
        <w:rPr>
          <w:rFonts w:ascii="仿宋_GB2312" w:eastAsia="仿宋_GB2312" w:hAnsi="仿宋_GB2312" w:cs="仿宋_GB2312" w:hint="eastAsia"/>
          <w:sz w:val="32"/>
          <w:szCs w:val="32"/>
        </w:rPr>
        <w:t>全程机械化生产</w:t>
      </w:r>
      <w:r>
        <w:rPr>
          <w:rFonts w:ascii="仿宋_GB2312" w:eastAsia="仿宋_GB2312" w:hAnsi="仿宋_GB2312" w:cs="仿宋_GB2312" w:hint="eastAsia"/>
          <w:sz w:val="32"/>
          <w:szCs w:val="32"/>
        </w:rPr>
        <w:t>技术体系，所形成的主要成果、技术、论文、著作等属于自主知识产权，不涉及相关专利。</w:t>
      </w:r>
    </w:p>
    <w:p w14:paraId="5FF5AAA1" w14:textId="77777777" w:rsidR="001463A6" w:rsidRDefault="00000000">
      <w:pPr>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九、其他应说明的事项</w:t>
      </w:r>
    </w:p>
    <w:p w14:paraId="754A1004" w14:textId="66262765" w:rsidR="00EC76ED" w:rsidRDefault="00C87FD6">
      <w:pPr>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w:t>
      </w:r>
      <w:r w:rsidRPr="00C87FD6">
        <w:rPr>
          <w:rFonts w:ascii="仿宋_GB2312" w:eastAsia="仿宋_GB2312" w:hAnsi="仿宋_GB2312" w:cs="仿宋_GB2312" w:hint="eastAsia"/>
          <w:sz w:val="32"/>
          <w:szCs w:val="32"/>
        </w:rPr>
        <w:t>胡麻全程机械化生产技术规程</w:t>
      </w:r>
      <w:r>
        <w:rPr>
          <w:rFonts w:ascii="仿宋_GB2312" w:eastAsia="仿宋_GB2312" w:hAnsi="仿宋_GB2312" w:cs="仿宋_GB2312" w:hint="eastAsia"/>
          <w:sz w:val="32"/>
          <w:szCs w:val="32"/>
        </w:rPr>
        <w:t>》</w:t>
      </w:r>
      <w:r w:rsidRPr="00C87FD6">
        <w:rPr>
          <w:rFonts w:ascii="仿宋_GB2312" w:eastAsia="仿宋_GB2312" w:hAnsi="仿宋_GB2312" w:cs="仿宋_GB2312" w:hint="eastAsia"/>
          <w:sz w:val="32"/>
          <w:szCs w:val="32"/>
        </w:rPr>
        <w:t>通过良田、良种、良机、良法的配套融合，将新品种、新技术、新装备等要素融入胡麻全程机械化生产中</w:t>
      </w:r>
      <w:r>
        <w:rPr>
          <w:rFonts w:ascii="仿宋_GB2312" w:eastAsia="仿宋_GB2312" w:hAnsi="仿宋_GB2312" w:cs="仿宋_GB2312" w:hint="eastAsia"/>
          <w:sz w:val="32"/>
          <w:szCs w:val="32"/>
        </w:rPr>
        <w:t>，</w:t>
      </w:r>
      <w:r w:rsidR="00EC76ED" w:rsidRPr="00EC76ED">
        <w:rPr>
          <w:rFonts w:ascii="仿宋_GB2312" w:eastAsia="仿宋_GB2312" w:hAnsi="仿宋_GB2312" w:cs="仿宋_GB2312" w:hint="eastAsia"/>
          <w:sz w:val="32"/>
          <w:szCs w:val="32"/>
        </w:rPr>
        <w:t>为家庭农场、专业合作社、生产企业、加工企业等新型经营主体扩大种植</w:t>
      </w:r>
      <w:r w:rsidR="00780929">
        <w:rPr>
          <w:rFonts w:ascii="仿宋_GB2312" w:eastAsia="仿宋_GB2312" w:hAnsi="仿宋_GB2312" w:cs="仿宋_GB2312" w:hint="eastAsia"/>
          <w:sz w:val="32"/>
          <w:szCs w:val="32"/>
        </w:rPr>
        <w:t>规模</w:t>
      </w:r>
      <w:r w:rsidR="00EC76ED" w:rsidRPr="00EC76ED">
        <w:rPr>
          <w:rFonts w:ascii="仿宋_GB2312" w:eastAsia="仿宋_GB2312" w:hAnsi="仿宋_GB2312" w:cs="仿宋_GB2312" w:hint="eastAsia"/>
          <w:sz w:val="32"/>
          <w:szCs w:val="32"/>
        </w:rPr>
        <w:t>、</w:t>
      </w:r>
      <w:r w:rsidR="00780929" w:rsidRPr="00780929">
        <w:rPr>
          <w:rFonts w:ascii="仿宋_GB2312" w:eastAsia="仿宋_GB2312" w:hAnsi="仿宋_GB2312" w:cs="仿宋_GB2312" w:hint="eastAsia"/>
          <w:sz w:val="32"/>
          <w:szCs w:val="32"/>
        </w:rPr>
        <w:t>提高生产效率、</w:t>
      </w:r>
      <w:r w:rsidR="00EC76ED" w:rsidRPr="00EC76ED">
        <w:rPr>
          <w:rFonts w:ascii="仿宋_GB2312" w:eastAsia="仿宋_GB2312" w:hAnsi="仿宋_GB2312" w:cs="仿宋_GB2312" w:hint="eastAsia"/>
          <w:sz w:val="32"/>
          <w:szCs w:val="32"/>
        </w:rPr>
        <w:t>降低人工成本、增加种植收益提供了技术遵循。本标准的</w:t>
      </w:r>
      <w:r w:rsidR="00CC78DA">
        <w:rPr>
          <w:rFonts w:ascii="仿宋_GB2312" w:eastAsia="仿宋_GB2312" w:hAnsi="仿宋_GB2312" w:cs="仿宋_GB2312" w:hint="eastAsia"/>
          <w:sz w:val="32"/>
          <w:szCs w:val="32"/>
        </w:rPr>
        <w:t>发布实施</w:t>
      </w:r>
      <w:r w:rsidR="00EC76ED" w:rsidRPr="00EC76ED">
        <w:rPr>
          <w:rFonts w:ascii="仿宋_GB2312" w:eastAsia="仿宋_GB2312" w:hAnsi="仿宋_GB2312" w:cs="仿宋_GB2312" w:hint="eastAsia"/>
          <w:sz w:val="32"/>
          <w:szCs w:val="32"/>
        </w:rPr>
        <w:t>填补了宁夏胡麻全程机械化生产</w:t>
      </w:r>
      <w:r w:rsidR="00CC78DA" w:rsidRPr="00EC76ED">
        <w:rPr>
          <w:rFonts w:ascii="仿宋_GB2312" w:eastAsia="仿宋_GB2312" w:hAnsi="仿宋_GB2312" w:cs="仿宋_GB2312" w:hint="eastAsia"/>
          <w:sz w:val="32"/>
          <w:szCs w:val="32"/>
        </w:rPr>
        <w:t>的</w:t>
      </w:r>
      <w:r w:rsidR="00EC76ED" w:rsidRPr="00EC76ED">
        <w:rPr>
          <w:rFonts w:ascii="仿宋_GB2312" w:eastAsia="仿宋_GB2312" w:hAnsi="仿宋_GB2312" w:cs="仿宋_GB2312" w:hint="eastAsia"/>
          <w:sz w:val="32"/>
          <w:szCs w:val="32"/>
        </w:rPr>
        <w:t>技术空白，将进一步推动宁夏胡麻生产的规模化、标准化、轻简化水平</w:t>
      </w:r>
      <w:r w:rsidR="003F0219">
        <w:rPr>
          <w:rFonts w:ascii="仿宋_GB2312" w:eastAsia="仿宋_GB2312" w:hAnsi="仿宋_GB2312" w:cs="仿宋_GB2312" w:hint="eastAsia"/>
          <w:sz w:val="32"/>
          <w:szCs w:val="32"/>
        </w:rPr>
        <w:t>，</w:t>
      </w:r>
      <w:r w:rsidR="003F0219" w:rsidRPr="004F046F">
        <w:rPr>
          <w:rFonts w:ascii="仿宋_GB2312" w:eastAsia="仿宋_GB2312" w:hAnsi="仿宋_GB2312" w:cs="仿宋_GB2312" w:hint="eastAsia"/>
          <w:sz w:val="32"/>
          <w:szCs w:val="32"/>
        </w:rPr>
        <w:t>对提升</w:t>
      </w:r>
      <w:r w:rsidR="00CC78DA">
        <w:rPr>
          <w:rFonts w:ascii="仿宋_GB2312" w:eastAsia="仿宋_GB2312" w:hAnsi="仿宋_GB2312" w:cs="仿宋_GB2312" w:hint="eastAsia"/>
          <w:sz w:val="32"/>
          <w:szCs w:val="32"/>
        </w:rPr>
        <w:t>宁夏</w:t>
      </w:r>
      <w:r w:rsidR="003F0219" w:rsidRPr="004F046F">
        <w:rPr>
          <w:rFonts w:ascii="仿宋_GB2312" w:eastAsia="仿宋_GB2312" w:hAnsi="仿宋_GB2312" w:cs="仿宋_GB2312" w:hint="eastAsia"/>
          <w:sz w:val="32"/>
          <w:szCs w:val="32"/>
        </w:rPr>
        <w:t>胡麻机械化率、促进生产水平提高具有重要意义</w:t>
      </w:r>
      <w:r w:rsidR="003F0219">
        <w:rPr>
          <w:rFonts w:ascii="仿宋_GB2312" w:eastAsia="仿宋_GB2312" w:hAnsi="仿宋_GB2312" w:cs="仿宋_GB2312" w:hint="eastAsia"/>
          <w:sz w:val="32"/>
          <w:szCs w:val="32"/>
        </w:rPr>
        <w:t>。</w:t>
      </w:r>
    </w:p>
    <w:sectPr w:rsidR="00EC76ED">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127B2" w14:textId="77777777" w:rsidR="0005798D" w:rsidRDefault="0005798D">
      <w:r>
        <w:separator/>
      </w:r>
    </w:p>
  </w:endnote>
  <w:endnote w:type="continuationSeparator" w:id="0">
    <w:p w14:paraId="3AAD61D6" w14:textId="77777777" w:rsidR="0005798D" w:rsidRDefault="0005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_GBK">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FE24" w14:textId="77777777" w:rsidR="001463A6" w:rsidRDefault="001463A6">
    <w:pPr>
      <w:pStyle w:val="ad"/>
      <w:jc w:val="center"/>
      <w:rPr>
        <w:sz w:val="24"/>
        <w:szCs w:val="24"/>
      </w:rPr>
    </w:pPr>
  </w:p>
  <w:p w14:paraId="6F769D31" w14:textId="77777777" w:rsidR="001463A6" w:rsidRDefault="001463A6">
    <w:pPr>
      <w:pStyle w:val="ad"/>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76D1D" w14:textId="77777777" w:rsidR="001463A6" w:rsidRDefault="001463A6">
    <w:pPr>
      <w:pStyle w:val="ad"/>
      <w:jc w:val="center"/>
      <w:rPr>
        <w:sz w:val="24"/>
        <w:szCs w:val="24"/>
      </w:rPr>
    </w:pPr>
  </w:p>
  <w:p w14:paraId="59A1ADA0" w14:textId="77777777" w:rsidR="001463A6" w:rsidRDefault="001463A6">
    <w:pPr>
      <w:pStyle w:val="ad"/>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0E4A8" w14:textId="77777777" w:rsidR="001463A6" w:rsidRDefault="00000000">
    <w:pPr>
      <w:pStyle w:val="ad"/>
      <w:jc w:val="center"/>
      <w:rPr>
        <w:sz w:val="24"/>
        <w:szCs w:val="24"/>
      </w:rPr>
    </w:pPr>
    <w:r>
      <w:rPr>
        <w:noProof/>
        <w:sz w:val="24"/>
        <w:szCs w:val="24"/>
      </w:rPr>
      <mc:AlternateContent>
        <mc:Choice Requires="wps">
          <w:drawing>
            <wp:anchor distT="0" distB="0" distL="114300" distR="114300" simplePos="0" relativeHeight="251659264" behindDoc="0" locked="0" layoutInCell="1" allowOverlap="1" wp14:anchorId="2B8FF517" wp14:editId="4CBA3A03">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5069F2" w14:textId="77777777" w:rsidR="001463A6" w:rsidRDefault="00000000">
                          <w:pPr>
                            <w:pStyle w:val="ad"/>
                            <w:rPr>
                              <w:rFonts w:ascii="宋体" w:eastAsia="宋体" w:hAnsi="宋体" w:cs="宋体" w:hint="eastAsia"/>
                              <w:sz w:val="24"/>
                              <w:szCs w:val="24"/>
                            </w:rPr>
                          </w:pP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Pr>
                              <w:rFonts w:ascii="宋体" w:eastAsia="宋体" w:hAnsi="宋体" w:cs="宋体" w:hint="eastAsia"/>
                              <w:sz w:val="24"/>
                              <w:szCs w:val="24"/>
                            </w:rPr>
                            <w:t>1</w:t>
                          </w:r>
                          <w:r>
                            <w:rPr>
                              <w:rFonts w:ascii="宋体" w:eastAsia="宋体" w:hAnsi="宋体" w:cs="宋体"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8FF517"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F5069F2" w14:textId="77777777" w:rsidR="001463A6" w:rsidRDefault="00000000">
                    <w:pPr>
                      <w:pStyle w:val="ad"/>
                      <w:rPr>
                        <w:rFonts w:ascii="宋体" w:eastAsia="宋体" w:hAnsi="宋体" w:cs="宋体" w:hint="eastAsia"/>
                        <w:sz w:val="24"/>
                        <w:szCs w:val="24"/>
                      </w:rPr>
                    </w:pP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Pr>
                        <w:rFonts w:ascii="宋体" w:eastAsia="宋体" w:hAnsi="宋体" w:cs="宋体" w:hint="eastAsia"/>
                        <w:sz w:val="24"/>
                        <w:szCs w:val="24"/>
                      </w:rPr>
                      <w:t>1</w:t>
                    </w:r>
                    <w:r>
                      <w:rPr>
                        <w:rFonts w:ascii="宋体" w:eastAsia="宋体" w:hAnsi="宋体" w:cs="宋体" w:hint="eastAsia"/>
                        <w:sz w:val="24"/>
                        <w:szCs w:val="24"/>
                      </w:rPr>
                      <w:fldChar w:fldCharType="end"/>
                    </w:r>
                  </w:p>
                </w:txbxContent>
              </v:textbox>
              <w10:wrap anchorx="margin"/>
            </v:shape>
          </w:pict>
        </mc:Fallback>
      </mc:AlternateContent>
    </w:r>
  </w:p>
  <w:p w14:paraId="0000D3FB" w14:textId="77777777" w:rsidR="001463A6" w:rsidRDefault="001463A6">
    <w:pPr>
      <w:pStyle w:val="ad"/>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398DF" w14:textId="77777777" w:rsidR="0005798D" w:rsidRDefault="0005798D">
      <w:r>
        <w:separator/>
      </w:r>
    </w:p>
  </w:footnote>
  <w:footnote w:type="continuationSeparator" w:id="0">
    <w:p w14:paraId="20D19880" w14:textId="77777777" w:rsidR="0005798D" w:rsidRDefault="00057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0"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845899071">
    <w:abstractNumId w:val="1"/>
  </w:num>
  <w:num w:numId="2" w16cid:durableId="1238513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ZlMmRiYmU0NmQxZGQ5MTNiNjFmZDcyZWM4MmFkOTYifQ=="/>
  </w:docVars>
  <w:rsids>
    <w:rsidRoot w:val="235F70F3"/>
    <w:rsid w:val="00026C69"/>
    <w:rsid w:val="00052183"/>
    <w:rsid w:val="0005798D"/>
    <w:rsid w:val="000618D2"/>
    <w:rsid w:val="00062C53"/>
    <w:rsid w:val="000808E4"/>
    <w:rsid w:val="000817EC"/>
    <w:rsid w:val="00084C35"/>
    <w:rsid w:val="00091086"/>
    <w:rsid w:val="000B23D5"/>
    <w:rsid w:val="000C0A4D"/>
    <w:rsid w:val="000D5042"/>
    <w:rsid w:val="000D67C3"/>
    <w:rsid w:val="000F03A0"/>
    <w:rsid w:val="001013C1"/>
    <w:rsid w:val="00136112"/>
    <w:rsid w:val="001463A6"/>
    <w:rsid w:val="001B1A4C"/>
    <w:rsid w:val="001F5419"/>
    <w:rsid w:val="00202A7D"/>
    <w:rsid w:val="00232587"/>
    <w:rsid w:val="0026345C"/>
    <w:rsid w:val="0027472F"/>
    <w:rsid w:val="002E70BE"/>
    <w:rsid w:val="0034413C"/>
    <w:rsid w:val="003536F0"/>
    <w:rsid w:val="00357943"/>
    <w:rsid w:val="003B0353"/>
    <w:rsid w:val="003E3E47"/>
    <w:rsid w:val="003E5A4A"/>
    <w:rsid w:val="003E6D2B"/>
    <w:rsid w:val="003F0219"/>
    <w:rsid w:val="003F4F48"/>
    <w:rsid w:val="004378D2"/>
    <w:rsid w:val="004421CD"/>
    <w:rsid w:val="00483199"/>
    <w:rsid w:val="004903F5"/>
    <w:rsid w:val="00493B73"/>
    <w:rsid w:val="004A1C3F"/>
    <w:rsid w:val="004E3AC6"/>
    <w:rsid w:val="004F046F"/>
    <w:rsid w:val="004F0DC1"/>
    <w:rsid w:val="005241B4"/>
    <w:rsid w:val="00543297"/>
    <w:rsid w:val="005C5E9A"/>
    <w:rsid w:val="005D2715"/>
    <w:rsid w:val="006027C7"/>
    <w:rsid w:val="00624C9D"/>
    <w:rsid w:val="0063482A"/>
    <w:rsid w:val="006534D5"/>
    <w:rsid w:val="006605BD"/>
    <w:rsid w:val="006A60B0"/>
    <w:rsid w:val="00711C85"/>
    <w:rsid w:val="007175A1"/>
    <w:rsid w:val="00720300"/>
    <w:rsid w:val="007364C6"/>
    <w:rsid w:val="00764F7D"/>
    <w:rsid w:val="00767B87"/>
    <w:rsid w:val="00772FA3"/>
    <w:rsid w:val="00780929"/>
    <w:rsid w:val="00782CAB"/>
    <w:rsid w:val="00794AEB"/>
    <w:rsid w:val="007D3604"/>
    <w:rsid w:val="008240E3"/>
    <w:rsid w:val="00831762"/>
    <w:rsid w:val="008333F6"/>
    <w:rsid w:val="00866659"/>
    <w:rsid w:val="00892F74"/>
    <w:rsid w:val="008974BB"/>
    <w:rsid w:val="008E0D68"/>
    <w:rsid w:val="008F7474"/>
    <w:rsid w:val="00903A31"/>
    <w:rsid w:val="00954908"/>
    <w:rsid w:val="00985DA8"/>
    <w:rsid w:val="009A4CF5"/>
    <w:rsid w:val="009B1591"/>
    <w:rsid w:val="00A356B1"/>
    <w:rsid w:val="00A75FE1"/>
    <w:rsid w:val="00A76F83"/>
    <w:rsid w:val="00A81767"/>
    <w:rsid w:val="00AB6A69"/>
    <w:rsid w:val="00AE5E6B"/>
    <w:rsid w:val="00B10852"/>
    <w:rsid w:val="00B13B3B"/>
    <w:rsid w:val="00B1666A"/>
    <w:rsid w:val="00B401E7"/>
    <w:rsid w:val="00B918F8"/>
    <w:rsid w:val="00BA572C"/>
    <w:rsid w:val="00BC2B05"/>
    <w:rsid w:val="00BF56F0"/>
    <w:rsid w:val="00C27975"/>
    <w:rsid w:val="00C317E5"/>
    <w:rsid w:val="00C64EB8"/>
    <w:rsid w:val="00C712F9"/>
    <w:rsid w:val="00C81E5A"/>
    <w:rsid w:val="00C87FD6"/>
    <w:rsid w:val="00C91CDF"/>
    <w:rsid w:val="00C9594D"/>
    <w:rsid w:val="00CB4268"/>
    <w:rsid w:val="00CC78DA"/>
    <w:rsid w:val="00CD48B9"/>
    <w:rsid w:val="00CD7202"/>
    <w:rsid w:val="00D23735"/>
    <w:rsid w:val="00DB74E9"/>
    <w:rsid w:val="00DC5329"/>
    <w:rsid w:val="00DD7468"/>
    <w:rsid w:val="00E045EB"/>
    <w:rsid w:val="00E57843"/>
    <w:rsid w:val="00E63D69"/>
    <w:rsid w:val="00E6642A"/>
    <w:rsid w:val="00E744E8"/>
    <w:rsid w:val="00E74E03"/>
    <w:rsid w:val="00E83967"/>
    <w:rsid w:val="00EC76ED"/>
    <w:rsid w:val="00F44CC9"/>
    <w:rsid w:val="00F72AC9"/>
    <w:rsid w:val="00F769FE"/>
    <w:rsid w:val="00FC11CC"/>
    <w:rsid w:val="1A7A6A40"/>
    <w:rsid w:val="235F70F3"/>
    <w:rsid w:val="505B7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3F3C3E"/>
  <w15:docId w15:val="{2448F548-7FDA-4D42-B6DC-9A644803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pPr>
      <w:widowControl w:val="0"/>
      <w:jc w:val="both"/>
    </w:pPr>
    <w:rPr>
      <w:kern w:val="2"/>
      <w:sz w:val="21"/>
      <w:szCs w:val="24"/>
    </w:rPr>
  </w:style>
  <w:style w:type="paragraph" w:styleId="1">
    <w:name w:val="heading 1"/>
    <w:basedOn w:val="a9"/>
    <w:next w:val="a9"/>
    <w:qFormat/>
    <w:pPr>
      <w:keepNext/>
      <w:keepLines/>
      <w:spacing w:beforeLines="200" w:before="200" w:afterLines="100" w:after="100" w:line="600" w:lineRule="exact"/>
      <w:jc w:val="center"/>
      <w:outlineLvl w:val="0"/>
    </w:pPr>
    <w:rPr>
      <w:rFonts w:ascii="Calibri" w:eastAsia="方正小标宋简体" w:hAnsi="Calibri" w:cs="Times New Roman"/>
      <w:kern w:val="44"/>
      <w:sz w:val="44"/>
    </w:rPr>
  </w:style>
  <w:style w:type="paragraph" w:styleId="2">
    <w:name w:val="heading 2"/>
    <w:basedOn w:val="a9"/>
    <w:next w:val="a9"/>
    <w:link w:val="20"/>
    <w:unhideWhenUsed/>
    <w:qFormat/>
    <w:pPr>
      <w:spacing w:before="100" w:beforeAutospacing="1" w:after="100" w:afterAutospacing="1"/>
      <w:jc w:val="left"/>
      <w:outlineLvl w:val="1"/>
    </w:pPr>
    <w:rPr>
      <w:rFonts w:ascii="宋体" w:eastAsia="宋体" w:hAnsi="宋体" w:cs="Times New Roman" w:hint="eastAsia"/>
      <w:b/>
      <w:kern w:val="0"/>
      <w:sz w:val="36"/>
      <w:szCs w:val="3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link w:val="ae"/>
    <w:uiPriority w:val="99"/>
    <w:qFormat/>
    <w:pPr>
      <w:tabs>
        <w:tab w:val="center" w:pos="4153"/>
        <w:tab w:val="right" w:pos="8306"/>
      </w:tabs>
      <w:snapToGrid w:val="0"/>
      <w:jc w:val="left"/>
    </w:pPr>
    <w:rPr>
      <w:sz w:val="18"/>
      <w:szCs w:val="18"/>
    </w:rPr>
  </w:style>
  <w:style w:type="paragraph" w:styleId="af">
    <w:name w:val="header"/>
    <w:basedOn w:val="a9"/>
    <w:link w:val="af0"/>
    <w:qFormat/>
    <w:pPr>
      <w:tabs>
        <w:tab w:val="center" w:pos="4153"/>
        <w:tab w:val="right" w:pos="8306"/>
      </w:tabs>
      <w:snapToGrid w:val="0"/>
      <w:jc w:val="center"/>
    </w:pPr>
    <w:rPr>
      <w:sz w:val="18"/>
      <w:szCs w:val="18"/>
    </w:rPr>
  </w:style>
  <w:style w:type="paragraph" w:styleId="af1">
    <w:name w:val="Title"/>
    <w:basedOn w:val="a9"/>
    <w:next w:val="a9"/>
    <w:link w:val="af2"/>
    <w:qFormat/>
    <w:pPr>
      <w:spacing w:before="240" w:after="60"/>
      <w:jc w:val="center"/>
      <w:outlineLvl w:val="0"/>
    </w:pPr>
    <w:rPr>
      <w:rFonts w:asciiTheme="majorHAnsi" w:eastAsiaTheme="majorEastAsia" w:hAnsiTheme="majorHAnsi" w:cstheme="majorBidi"/>
      <w:b/>
      <w:bCs/>
      <w:sz w:val="32"/>
      <w:szCs w:val="32"/>
    </w:rPr>
  </w:style>
  <w:style w:type="character" w:styleId="af3">
    <w:name w:val="Strong"/>
    <w:basedOn w:val="aa"/>
    <w:qFormat/>
    <w:rPr>
      <w:b/>
      <w:bCs/>
    </w:rPr>
  </w:style>
  <w:style w:type="character" w:customStyle="1" w:styleId="af0">
    <w:name w:val="页眉 字符"/>
    <w:basedOn w:val="aa"/>
    <w:link w:val="af"/>
    <w:qFormat/>
    <w:rPr>
      <w:kern w:val="2"/>
      <w:sz w:val="18"/>
      <w:szCs w:val="18"/>
    </w:rPr>
  </w:style>
  <w:style w:type="character" w:customStyle="1" w:styleId="ae">
    <w:name w:val="页脚 字符"/>
    <w:basedOn w:val="aa"/>
    <w:link w:val="ad"/>
    <w:uiPriority w:val="99"/>
    <w:qFormat/>
    <w:rPr>
      <w:kern w:val="2"/>
      <w:sz w:val="18"/>
      <w:szCs w:val="18"/>
    </w:rPr>
  </w:style>
  <w:style w:type="character" w:customStyle="1" w:styleId="20">
    <w:name w:val="标题 2 字符"/>
    <w:basedOn w:val="aa"/>
    <w:link w:val="2"/>
    <w:qFormat/>
    <w:rPr>
      <w:rFonts w:ascii="宋体" w:eastAsia="宋体" w:hAnsi="宋体" w:cs="Times New Roman"/>
      <w:b/>
      <w:sz w:val="36"/>
      <w:szCs w:val="36"/>
    </w:rPr>
  </w:style>
  <w:style w:type="paragraph" w:customStyle="1" w:styleId="af4">
    <w:name w:val="标准文件_段"/>
    <w:link w:val="Char"/>
    <w:qFormat/>
    <w:pPr>
      <w:autoSpaceDE w:val="0"/>
      <w:autoSpaceDN w:val="0"/>
      <w:ind w:firstLineChars="200" w:firstLine="200"/>
      <w:jc w:val="both"/>
    </w:pPr>
    <w:rPr>
      <w:rFonts w:ascii="宋体" w:eastAsia="宋体" w:hAnsi="Times New Roman" w:cs="Times New Roman"/>
      <w:sz w:val="21"/>
      <w14:ligatures w14:val="standardContextual"/>
    </w:rPr>
  </w:style>
  <w:style w:type="character" w:customStyle="1" w:styleId="Char">
    <w:name w:val="标准文件_段 Char"/>
    <w:link w:val="af4"/>
    <w:qFormat/>
    <w:rPr>
      <w:rFonts w:ascii="宋体" w:eastAsia="宋体" w:hAnsi="Times New Roman" w:cs="Times New Roman"/>
      <w:sz w:val="21"/>
      <w14:ligatures w14:val="standardContextual"/>
    </w:rPr>
  </w:style>
  <w:style w:type="paragraph" w:customStyle="1" w:styleId="af5">
    <w:name w:val="段"/>
    <w:link w:val="Char0"/>
    <w:qFormat/>
    <w:pPr>
      <w:tabs>
        <w:tab w:val="center" w:pos="4201"/>
        <w:tab w:val="right" w:leader="dot" w:pos="9298"/>
      </w:tabs>
      <w:autoSpaceDE w:val="0"/>
      <w:autoSpaceDN w:val="0"/>
      <w:ind w:firstLineChars="200" w:firstLine="420"/>
      <w:jc w:val="both"/>
    </w:pPr>
    <w:rPr>
      <w:rFonts w:ascii="宋体" w:eastAsia="宋体" w:hAnsi="Times New Roman" w:cs="Times New Roman"/>
      <w:sz w:val="21"/>
      <w14:ligatures w14:val="standardContextual"/>
    </w:rPr>
  </w:style>
  <w:style w:type="character" w:customStyle="1" w:styleId="Char0">
    <w:name w:val="段 Char"/>
    <w:basedOn w:val="aa"/>
    <w:link w:val="af5"/>
    <w:qFormat/>
    <w:rPr>
      <w:rFonts w:ascii="宋体" w:eastAsia="宋体" w:hAnsi="Times New Roman" w:cs="Times New Roman"/>
      <w:sz w:val="21"/>
      <w14:ligatures w14:val="standardContextual"/>
    </w:rPr>
  </w:style>
  <w:style w:type="paragraph" w:customStyle="1" w:styleId="a5">
    <w:name w:val="标准文件_二级条标题"/>
    <w:next w:val="af4"/>
    <w:qFormat/>
    <w:pPr>
      <w:widowControl w:val="0"/>
      <w:numPr>
        <w:ilvl w:val="3"/>
        <w:numId w:val="1"/>
      </w:numPr>
      <w:spacing w:beforeLines="50" w:before="50" w:afterLines="50" w:after="50"/>
      <w:jc w:val="both"/>
      <w:outlineLvl w:val="2"/>
    </w:pPr>
    <w:rPr>
      <w:rFonts w:ascii="黑体" w:eastAsia="黑体" w:hAnsi="Times New Roman" w:cs="Times New Roman"/>
      <w:sz w:val="21"/>
      <w14:ligatures w14:val="standardContextual"/>
    </w:rPr>
  </w:style>
  <w:style w:type="paragraph" w:customStyle="1" w:styleId="a6">
    <w:name w:val="标准文件_三级条标题"/>
    <w:basedOn w:val="a5"/>
    <w:next w:val="af4"/>
    <w:qFormat/>
    <w:pPr>
      <w:widowControl/>
      <w:numPr>
        <w:ilvl w:val="4"/>
      </w:numPr>
      <w:ind w:left="2620" w:hanging="440"/>
      <w:outlineLvl w:val="3"/>
    </w:pPr>
  </w:style>
  <w:style w:type="paragraph" w:customStyle="1" w:styleId="a7">
    <w:name w:val="标准文件_四级条标题"/>
    <w:next w:val="af4"/>
    <w:qFormat/>
    <w:pPr>
      <w:widowControl w:val="0"/>
      <w:numPr>
        <w:ilvl w:val="5"/>
        <w:numId w:val="1"/>
      </w:numPr>
      <w:spacing w:beforeLines="50" w:before="50" w:afterLines="50" w:after="50"/>
      <w:ind w:left="3060" w:hanging="440"/>
      <w:jc w:val="both"/>
      <w:outlineLvl w:val="4"/>
    </w:pPr>
    <w:rPr>
      <w:rFonts w:ascii="黑体" w:eastAsia="黑体" w:hAnsi="Times New Roman" w:cs="Times New Roman"/>
      <w:sz w:val="21"/>
      <w14:ligatures w14:val="standardContextual"/>
    </w:rPr>
  </w:style>
  <w:style w:type="paragraph" w:customStyle="1" w:styleId="a8">
    <w:name w:val="标准文件_五级条标题"/>
    <w:next w:val="af4"/>
    <w:qFormat/>
    <w:pPr>
      <w:widowControl w:val="0"/>
      <w:numPr>
        <w:ilvl w:val="6"/>
        <w:numId w:val="1"/>
      </w:numPr>
      <w:spacing w:beforeLines="50" w:before="50" w:afterLines="50" w:after="50"/>
      <w:ind w:left="3500" w:hanging="440"/>
      <w:jc w:val="both"/>
      <w:outlineLvl w:val="5"/>
    </w:pPr>
    <w:rPr>
      <w:rFonts w:ascii="黑体" w:eastAsia="黑体" w:hAnsi="Times New Roman" w:cs="Times New Roman"/>
      <w:sz w:val="21"/>
      <w14:ligatures w14:val="standardContextual"/>
    </w:rPr>
  </w:style>
  <w:style w:type="paragraph" w:customStyle="1" w:styleId="a3">
    <w:name w:val="标准文件_章标题"/>
    <w:next w:val="af4"/>
    <w:qFormat/>
    <w:pPr>
      <w:numPr>
        <w:ilvl w:val="1"/>
        <w:numId w:val="1"/>
      </w:numPr>
      <w:spacing w:beforeLines="100" w:before="100" w:afterLines="100" w:after="100"/>
      <w:jc w:val="both"/>
      <w:outlineLvl w:val="0"/>
    </w:pPr>
    <w:rPr>
      <w:rFonts w:ascii="黑体" w:eastAsia="黑体" w:hAnsi="Times New Roman" w:cs="Times New Roman"/>
      <w:sz w:val="21"/>
      <w14:ligatures w14:val="standardContextual"/>
    </w:rPr>
  </w:style>
  <w:style w:type="paragraph" w:customStyle="1" w:styleId="a4">
    <w:name w:val="标准文件_一级条标题"/>
    <w:basedOn w:val="a3"/>
    <w:next w:val="af4"/>
    <w:qFormat/>
    <w:pPr>
      <w:numPr>
        <w:ilvl w:val="2"/>
      </w:numPr>
      <w:spacing w:beforeLines="50" w:before="50" w:afterLines="50" w:after="50"/>
      <w:ind w:left="1740" w:hanging="440"/>
      <w:outlineLvl w:val="1"/>
    </w:pPr>
  </w:style>
  <w:style w:type="paragraph" w:customStyle="1" w:styleId="a2">
    <w:name w:val="前言标题"/>
    <w:next w:val="a9"/>
    <w:qFormat/>
    <w:pPr>
      <w:numPr>
        <w:numId w:val="1"/>
      </w:numPr>
      <w:shd w:val="clear" w:color="FFFFFF" w:fill="FFFFFF"/>
      <w:spacing w:before="540" w:after="600"/>
      <w:ind w:left="780" w:hanging="360"/>
      <w:jc w:val="center"/>
      <w:outlineLvl w:val="0"/>
    </w:pPr>
    <w:rPr>
      <w:rFonts w:ascii="黑体" w:eastAsia="黑体" w:hAnsi="Times New Roman" w:cs="Times New Roman"/>
      <w:sz w:val="32"/>
      <w14:ligatures w14:val="standardContextual"/>
    </w:rPr>
  </w:style>
  <w:style w:type="paragraph" w:customStyle="1" w:styleId="a0">
    <w:name w:val="标准文件_数字编号列项（二级）"/>
    <w:qFormat/>
    <w:pPr>
      <w:numPr>
        <w:ilvl w:val="1"/>
        <w:numId w:val="2"/>
      </w:numPr>
      <w:jc w:val="both"/>
    </w:pPr>
    <w:rPr>
      <w:rFonts w:ascii="宋体" w:eastAsia="宋体" w:hAnsi="Times New Roman" w:cs="Times New Roman"/>
      <w:sz w:val="21"/>
    </w:rPr>
  </w:style>
  <w:style w:type="paragraph" w:customStyle="1" w:styleId="a1">
    <w:name w:val="标准文件_编号列项（三级）"/>
    <w:qFormat/>
    <w:pPr>
      <w:numPr>
        <w:ilvl w:val="2"/>
        <w:numId w:val="2"/>
      </w:numPr>
    </w:pPr>
    <w:rPr>
      <w:rFonts w:ascii="宋体" w:eastAsia="宋体" w:hAnsi="Times New Roman" w:cs="Times New Roman"/>
      <w:sz w:val="21"/>
    </w:rPr>
  </w:style>
  <w:style w:type="paragraph" w:customStyle="1" w:styleId="a">
    <w:name w:val="标准文件_字母编号列项（一级）"/>
    <w:qFormat/>
    <w:pPr>
      <w:numPr>
        <w:numId w:val="2"/>
      </w:numPr>
      <w:jc w:val="both"/>
    </w:pPr>
    <w:rPr>
      <w:rFonts w:ascii="宋体" w:eastAsia="宋体" w:hAnsi="Times New Roman" w:cs="Times New Roman"/>
      <w:sz w:val="21"/>
    </w:rPr>
  </w:style>
  <w:style w:type="character" w:customStyle="1" w:styleId="af2">
    <w:name w:val="标题 字符"/>
    <w:link w:val="af1"/>
    <w:qFormat/>
    <w:rPr>
      <w:rFonts w:asciiTheme="majorHAnsi" w:eastAsiaTheme="majorEastAsia" w:hAnsiTheme="majorHAnsi" w:cstheme="majorBidi"/>
      <w:b/>
      <w:bCs/>
      <w:kern w:val="2"/>
      <w:sz w:val="32"/>
      <w:szCs w:val="32"/>
    </w:rPr>
  </w:style>
  <w:style w:type="paragraph" w:styleId="HTML">
    <w:name w:val="HTML Preformatted"/>
    <w:basedOn w:val="a9"/>
    <w:link w:val="HTML0"/>
    <w:rsid w:val="006605BD"/>
    <w:rPr>
      <w:rFonts w:ascii="Courier New" w:hAnsi="Courier New" w:cs="Courier New"/>
      <w:sz w:val="20"/>
      <w:szCs w:val="20"/>
    </w:rPr>
  </w:style>
  <w:style w:type="character" w:customStyle="1" w:styleId="HTML0">
    <w:name w:val="HTML 预设格式 字符"/>
    <w:basedOn w:val="aa"/>
    <w:link w:val="HTML"/>
    <w:rsid w:val="006605BD"/>
    <w:rPr>
      <w:rFonts w:ascii="Courier New" w:hAnsi="Courier New" w:cs="Courier New"/>
      <w:kern w:val="2"/>
    </w:rPr>
  </w:style>
  <w:style w:type="paragraph" w:customStyle="1" w:styleId="Default">
    <w:name w:val="Default"/>
    <w:rsid w:val="009B1591"/>
    <w:pPr>
      <w:widowControl w:val="0"/>
      <w:autoSpaceDE w:val="0"/>
      <w:autoSpaceDN w:val="0"/>
      <w:adjustRightInd w:val="0"/>
    </w:pPr>
    <w:rPr>
      <w:rFonts w:ascii="宋体" w:eastAsia="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10</Pages>
  <Words>596</Words>
  <Characters>3402</Characters>
  <Application>Microsoft Office Word</Application>
  <DocSecurity>0</DocSecurity>
  <Lines>28</Lines>
  <Paragraphs>7</Paragraphs>
  <ScaleCrop>false</ScaleCrop>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张建光</dc:creator>
  <cp:lastModifiedBy>炜 张</cp:lastModifiedBy>
  <cp:revision>16</cp:revision>
  <dcterms:created xsi:type="dcterms:W3CDTF">2026-01-22T07:17:00Z</dcterms:created>
  <dcterms:modified xsi:type="dcterms:W3CDTF">2026-01-23T08:57:00Z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171B6692F82E41BCAF1AE6E1BE3A05CF_12</vt:lpwstr>
  </property>
</Properties>
</file>