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宁夏回族自治区</w:t>
      </w:r>
      <w:r>
        <w:rPr>
          <w:rFonts w:hint="eastAsia" w:ascii="方正小标宋简体" w:hAnsi="方正小标宋简体" w:eastAsia="方正小标宋简体" w:cs="方正小标宋简体"/>
          <w:color w:val="000000"/>
          <w:kern w:val="0"/>
          <w:sz w:val="44"/>
          <w:szCs w:val="44"/>
        </w:rPr>
        <w:t>农业综合行政执法事项指导目录（202</w:t>
      </w:r>
      <w:r>
        <w:rPr>
          <w:rFonts w:hint="eastAsia" w:ascii="方正小标宋简体" w:hAnsi="方正小标宋简体" w:eastAsia="方正小标宋简体" w:cs="方正小标宋简体"/>
          <w:color w:val="000000"/>
          <w:kern w:val="0"/>
          <w:sz w:val="44"/>
          <w:szCs w:val="44"/>
          <w:lang w:val="en-US" w:eastAsia="zh-CN"/>
        </w:rPr>
        <w:t>4</w:t>
      </w:r>
      <w:r>
        <w:rPr>
          <w:rFonts w:hint="eastAsia" w:ascii="方正小标宋简体" w:hAnsi="方正小标宋简体" w:eastAsia="方正小标宋简体" w:cs="方正小标宋简体"/>
          <w:color w:val="000000"/>
          <w:kern w:val="0"/>
          <w:sz w:val="44"/>
          <w:szCs w:val="44"/>
        </w:rPr>
        <w:t>年版）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kern w:val="0"/>
          <w:sz w:val="44"/>
          <w:szCs w:val="44"/>
        </w:rPr>
      </w:pPr>
    </w:p>
    <w:tbl>
      <w:tblPr>
        <w:tblStyle w:val="9"/>
        <w:tblpPr w:leftFromText="180" w:rightFromText="180" w:vertAnchor="text" w:horzAnchor="page" w:tblpX="1471" w:tblpY="290"/>
        <w:tblOverlap w:val="never"/>
        <w:tblW w:w="13602" w:type="dxa"/>
        <w:tblInd w:w="0" w:type="dxa"/>
        <w:shd w:val="clear" w:color="auto" w:fill="auto"/>
        <w:tblLayout w:type="fixed"/>
        <w:tblCellMar>
          <w:top w:w="0" w:type="dxa"/>
          <w:left w:w="108" w:type="dxa"/>
          <w:bottom w:w="0" w:type="dxa"/>
          <w:right w:w="108" w:type="dxa"/>
        </w:tblCellMar>
      </w:tblPr>
      <w:tblGrid>
        <w:gridCol w:w="477"/>
        <w:gridCol w:w="1395"/>
        <w:gridCol w:w="614"/>
        <w:gridCol w:w="9013"/>
        <w:gridCol w:w="857"/>
        <w:gridCol w:w="1246"/>
      </w:tblGrid>
      <w:tr>
        <w:tblPrEx>
          <w:shd w:val="clear" w:color="auto" w:fill="auto"/>
          <w:tblLayout w:type="fixed"/>
          <w:tblCellMar>
            <w:top w:w="0" w:type="dxa"/>
            <w:left w:w="108" w:type="dxa"/>
            <w:bottom w:w="0" w:type="dxa"/>
            <w:right w:w="108" w:type="dxa"/>
          </w:tblCellMar>
        </w:tblPrEx>
        <w:trPr>
          <w:trHeight w:val="307" w:hRule="atLeast"/>
        </w:trPr>
        <w:tc>
          <w:tcPr>
            <w:tcW w:w="477"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序号</w:t>
            </w:r>
          </w:p>
        </w:tc>
        <w:tc>
          <w:tcPr>
            <w:tcW w:w="1395"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事项名称</w:t>
            </w:r>
          </w:p>
        </w:tc>
        <w:tc>
          <w:tcPr>
            <w:tcW w:w="614"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职权</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黑体" w:hAnsi="黑体" w:eastAsia="黑体" w:cs="黑体"/>
                <w:color w:val="auto"/>
                <w:kern w:val="0"/>
                <w:sz w:val="24"/>
                <w:szCs w:val="24"/>
              </w:rPr>
              <w:t>类型</w:t>
            </w:r>
          </w:p>
        </w:tc>
        <w:tc>
          <w:tcPr>
            <w:tcW w:w="9013"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实施依据</w:t>
            </w:r>
          </w:p>
        </w:tc>
        <w:tc>
          <w:tcPr>
            <w:tcW w:w="2103" w:type="dxa"/>
            <w:gridSpan w:val="2"/>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adjustRightInd w:val="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实施主体</w:t>
            </w:r>
          </w:p>
        </w:tc>
      </w:tr>
      <w:tr>
        <w:tblPrEx>
          <w:shd w:val="clear" w:color="auto" w:fill="auto"/>
          <w:tblLayout w:type="fixed"/>
          <w:tblCellMar>
            <w:top w:w="0" w:type="dxa"/>
            <w:left w:w="108" w:type="dxa"/>
            <w:bottom w:w="0" w:type="dxa"/>
            <w:right w:w="108" w:type="dxa"/>
          </w:tblCellMar>
        </w:tblPrEx>
        <w:trPr>
          <w:trHeight w:val="742" w:hRule="atLeast"/>
        </w:trPr>
        <w:tc>
          <w:tcPr>
            <w:tcW w:w="477" w:type="dxa"/>
            <w:vMerge w:val="continue"/>
            <w:tcBorders>
              <w:left w:val="single" w:color="auto" w:sz="6" w:space="0"/>
              <w:bottom w:val="single" w:color="auto" w:sz="6" w:space="0"/>
              <w:right w:val="single" w:color="auto" w:sz="6" w:space="0"/>
            </w:tcBorders>
            <w:shd w:val="clear" w:color="auto" w:fill="auto"/>
            <w:vAlign w:val="top"/>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p>
        </w:tc>
        <w:tc>
          <w:tcPr>
            <w:tcW w:w="1395" w:type="dxa"/>
            <w:vMerge w:val="continue"/>
            <w:tcBorders>
              <w:left w:val="single" w:color="auto" w:sz="6" w:space="0"/>
              <w:bottom w:val="single" w:color="auto" w:sz="6" w:space="0"/>
              <w:right w:val="single" w:color="auto" w:sz="6" w:space="0"/>
            </w:tcBorders>
            <w:shd w:val="clear" w:color="auto" w:fill="auto"/>
            <w:vAlign w:val="top"/>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p>
        </w:tc>
        <w:tc>
          <w:tcPr>
            <w:tcW w:w="614" w:type="dxa"/>
            <w:vMerge w:val="continue"/>
            <w:tcBorders>
              <w:left w:val="single" w:color="auto" w:sz="6" w:space="0"/>
              <w:bottom w:val="single" w:color="auto" w:sz="6" w:space="0"/>
              <w:right w:val="single" w:color="auto" w:sz="6" w:space="0"/>
            </w:tcBorders>
            <w:shd w:val="clear" w:color="auto" w:fill="auto"/>
            <w:vAlign w:val="top"/>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p>
        </w:tc>
        <w:tc>
          <w:tcPr>
            <w:tcW w:w="9013" w:type="dxa"/>
            <w:vMerge w:val="continue"/>
            <w:tcBorders>
              <w:left w:val="single" w:color="auto" w:sz="6" w:space="0"/>
              <w:bottom w:val="single" w:color="auto" w:sz="6" w:space="0"/>
              <w:right w:val="single" w:color="auto" w:sz="6" w:space="0"/>
            </w:tcBorders>
            <w:shd w:val="clear" w:color="auto" w:fill="auto"/>
            <w:vAlign w:val="top"/>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法定实施主体</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第一责任层级建议</w:t>
            </w:r>
          </w:p>
        </w:tc>
      </w:tr>
      <w:tr>
        <w:tblPrEx>
          <w:shd w:val="clear" w:color="auto" w:fill="auto"/>
          <w:tblLayout w:type="fixed"/>
          <w:tblCellMar>
            <w:top w:w="0" w:type="dxa"/>
            <w:left w:w="108" w:type="dxa"/>
            <w:bottom w:w="0" w:type="dxa"/>
            <w:right w:w="108" w:type="dxa"/>
          </w:tblCellMar>
        </w:tblPrEx>
        <w:trPr>
          <w:trHeight w:val="24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对未经批准擅自从事环境释放、生产性试验的，已获批准但未按照规定采取安全管理、防范措施的，或者超过批准范围进行试验等行为的处罚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1.《农业转基因生物安全管理条例》</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三条：违反本条例规定，未经批准擅自从事环境释放、生产性试验的，已获批准但未按照规定采取安全管理、防范措施的，或者超过批准范围进行试验的，由国务院农业行政主管部门或者省、自治区、直辖市人民政府农业行政主管部门依据职权，责令停止试验，并处1万元以上5万元以下的罚款。</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2.《农业转基因生物安全评价管理办法》</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第四十条：违反本办法规定，未经批准擅自从事环境释放、生产性试验的，或已获批准但未按照规定采取安全管理防范措施的，或者超过批准范围和期限进行试验的，按照《条例》第四十三条的规定处罚。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区级</w:t>
            </w:r>
          </w:p>
        </w:tc>
      </w:tr>
      <w:tr>
        <w:tblPrEx>
          <w:shd w:val="clear" w:color="auto" w:fill="auto"/>
          <w:tblLayout w:type="fixed"/>
          <w:tblCellMar>
            <w:top w:w="0" w:type="dxa"/>
            <w:left w:w="108" w:type="dxa"/>
            <w:bottom w:w="0" w:type="dxa"/>
            <w:right w:w="108" w:type="dxa"/>
          </w:tblCellMar>
        </w:tblPrEx>
        <w:trPr>
          <w:trHeight w:val="308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对未经批准生产、加工农业转基因生物或者未按照批准的品种、范围、安全管理要求和技术标准生产、加工的处罚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《农业转基因生物安全管理条例》</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六条：违反本条例规定，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p>
        </w:tc>
      </w:tr>
      <w:tr>
        <w:tblPrEx>
          <w:tblLayout w:type="fixed"/>
          <w:tblCellMar>
            <w:top w:w="0" w:type="dxa"/>
            <w:left w:w="108" w:type="dxa"/>
            <w:bottom w:w="0" w:type="dxa"/>
            <w:right w:w="108" w:type="dxa"/>
          </w:tblCellMar>
        </w:tblPrEx>
        <w:trPr>
          <w:trHeight w:val="182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对未按照规定制作、保存转基因植物种子、种畜禽生产、经营档案的处罚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《农业转基因生物安全管理条例》</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第四十七条：违反本条例规定，转基因植物种子、种畜禽、水产苗种的生产、经营单位和个人，未按照规定制作、保存生产、经营档案的，由县级以上人民政府农业行政主管部门依据职权，责令改正，处1000 元以上1万元以下的罚款。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63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对违反有关农业转基因生物标识管理规定的处罚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1.《农业转基因生物安全管理条例》</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第五十条：违反本条例关于农业转基因生物标识管理规定的，由县级以上人民政府农业行政主管部门依据职权，责令限期改正，可以没收非法销售的产品和违法所得，并可以处1万元以上5万元以下的罚款。</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2.《农业转基因生物标识管理办法》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第十二条：违反本方法规定的，按《条例》第五十条规定予以处罚。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88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对假冒、伪造、转让或者买卖农业转基因生物安全证书、审批书以及其他批准文件的处罚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1.《农业转基因生物安全管理条例》</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一条：假冒、伪造、转让或者买卖农业转基因生物有关证明文书的，由县级以上人民政府农业行政主管部门依据职权，收缴相应的证明文书，并处2万元以上10万元以下的罚款；构成犯罪的，依法追究刑事责任。</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2.《农业转基因生物安全评价管理办法》</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第四十二条：假冒、伪造、转让或者买卖农业转基因生物安全证书、审批书以及其他批准文件的，按照《条例》第五十一条的规定处罚。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75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对品种测试、试验和种子质量检验机构伪造测试、试验、检验数据或者出具虚假证明的处罚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1.《中华人民共和国种子法》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第七十一条</w:t>
            </w:r>
            <w:r>
              <w:rPr>
                <w:rFonts w:hint="eastAsia" w:asciiTheme="minorEastAsia" w:hAnsiTheme="minorEastAsia" w:eastAsiaTheme="minorEastAsia" w:cstheme="minorEastAsia"/>
                <w:color w:val="auto"/>
                <w:kern w:val="0"/>
                <w:sz w:val="24"/>
                <w:szCs w:val="24"/>
              </w:rPr>
              <w:t>：品种测试、试验和种子质量检验机构伪造测试、试验、检验数据或者出具虚假证明的，由县级以上人民政府农业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2.《主要农作物品种审定办法》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第五十一条：品种测试、试验、鉴定机构伪造试验数据或者出具虚假证明的，按照《种子法》第</w:t>
            </w:r>
            <w:r>
              <w:rPr>
                <w:rFonts w:hint="eastAsia" w:asciiTheme="minorEastAsia" w:hAnsiTheme="minorEastAsia" w:eastAsiaTheme="minorEastAsia" w:cstheme="minorEastAsia"/>
                <w:color w:val="auto"/>
                <w:kern w:val="0"/>
                <w:sz w:val="24"/>
                <w:szCs w:val="24"/>
                <w:lang w:val="en-US" w:eastAsia="zh-CN"/>
              </w:rPr>
              <w:t>七十一</w:t>
            </w:r>
            <w:r>
              <w:rPr>
                <w:rFonts w:hint="eastAsia" w:asciiTheme="minorEastAsia" w:hAnsiTheme="minorEastAsia" w:eastAsiaTheme="minorEastAsia" w:cstheme="minorEastAsia"/>
                <w:color w:val="auto"/>
                <w:kern w:val="0"/>
                <w:sz w:val="24"/>
                <w:szCs w:val="24"/>
              </w:rPr>
              <w:t>条及有关法律行政法规的规定进行处罚。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7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对侵犯植物新品种权的处罚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《中华人民共和国种子法》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第七十二</w:t>
            </w:r>
            <w:r>
              <w:rPr>
                <w:rFonts w:hint="eastAsia" w:asciiTheme="minorEastAsia" w:hAnsiTheme="minorEastAsia" w:eastAsiaTheme="minorEastAsia" w:cstheme="minorEastAsia"/>
                <w:color w:val="auto"/>
                <w:kern w:val="0"/>
                <w:sz w:val="24"/>
                <w:szCs w:val="24"/>
                <w:lang w:val="en-US" w:eastAsia="zh-CN"/>
              </w:rPr>
              <w:t>条第三款</w:t>
            </w:r>
            <w:r>
              <w:rPr>
                <w:rFonts w:hint="eastAsia" w:asciiTheme="minorEastAsia" w:hAnsiTheme="minorEastAsia" w:eastAsiaTheme="minorEastAsia" w:cstheme="minorEastAsia"/>
                <w:color w:val="auto"/>
                <w:kern w:val="0"/>
                <w:sz w:val="24"/>
                <w:szCs w:val="24"/>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故意侵犯植物新品种权，情节严重的，可以在按照上述方法确定数额的一倍以上五倍以下确定赔偿数额</w:t>
            </w:r>
            <w:r>
              <w:rPr>
                <w:rFonts w:hint="eastAsia" w:asciiTheme="minorEastAsia" w:hAnsiTheme="minorEastAsia" w:eastAsiaTheme="minorEastAsia" w:cstheme="minorEastAsia"/>
                <w:color w:val="auto"/>
                <w:kern w:val="0"/>
                <w:sz w:val="24"/>
                <w:szCs w:val="24"/>
                <w:lang w:eastAsia="zh-CN"/>
              </w:rPr>
              <w:t>。</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第七十二</w:t>
            </w:r>
            <w:r>
              <w:rPr>
                <w:rFonts w:hint="eastAsia" w:asciiTheme="minorEastAsia" w:hAnsiTheme="minorEastAsia" w:eastAsiaTheme="minorEastAsia" w:cstheme="minorEastAsia"/>
                <w:color w:val="auto"/>
                <w:kern w:val="0"/>
                <w:sz w:val="24"/>
                <w:szCs w:val="24"/>
                <w:lang w:val="en-US" w:eastAsia="zh-CN"/>
              </w:rPr>
              <w:t>条第六款 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lang w:val="en-US" w:eastAsia="zh-CN"/>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4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对假冒授权品种的处罚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《中华人民共和国种子法》</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第七十二条第</w:t>
            </w:r>
            <w:r>
              <w:rPr>
                <w:rFonts w:hint="eastAsia" w:asciiTheme="minorEastAsia" w:hAnsiTheme="minorEastAsia" w:eastAsiaTheme="minorEastAsia" w:cstheme="minorEastAsia"/>
                <w:color w:val="auto"/>
                <w:kern w:val="0"/>
                <w:sz w:val="24"/>
                <w:szCs w:val="24"/>
                <w:lang w:val="en-US" w:eastAsia="zh-CN"/>
              </w:rPr>
              <w:t>七</w:t>
            </w:r>
            <w:r>
              <w:rPr>
                <w:rFonts w:hint="eastAsia" w:asciiTheme="minorEastAsia" w:hAnsiTheme="minorEastAsia" w:eastAsiaTheme="minorEastAsia" w:cstheme="minorEastAsia"/>
                <w:color w:val="auto"/>
                <w:kern w:val="0"/>
                <w:sz w:val="24"/>
                <w:szCs w:val="24"/>
                <w:lang w:eastAsia="zh-CN"/>
              </w:rPr>
              <w:t>款</w:t>
            </w:r>
            <w:r>
              <w:rPr>
                <w:rFonts w:hint="eastAsia" w:asciiTheme="minorEastAsia" w:hAnsiTheme="minorEastAsia" w:eastAsiaTheme="minorEastAsia" w:cstheme="minorEastAsia"/>
                <w:color w:val="auto"/>
                <w:kern w:val="0"/>
                <w:sz w:val="24"/>
                <w:szCs w:val="24"/>
              </w:rPr>
              <w:t>：假冒授权品种的，由县级以上人民政府农业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主管部门责令停止假冒行为，没收违法所得和种子；货值金额不足五万元的，并处一万元以上二十五万元以下罚款；货值金额五万元以上的，并处货值金额五倍以上十倍以下罚款。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9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对生产经营假种子的处罚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《中华人民共和国种子法》</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第四十八条</w:t>
            </w:r>
            <w:r>
              <w:rPr>
                <w:rFonts w:hint="eastAsia" w:asciiTheme="minorEastAsia" w:hAnsiTheme="minorEastAsia" w:eastAsiaTheme="minorEastAsia" w:cstheme="minorEastAsia"/>
                <w:color w:val="auto"/>
                <w:kern w:val="0"/>
                <w:sz w:val="24"/>
                <w:szCs w:val="24"/>
              </w:rPr>
              <w:t>：禁止生产经营假、劣种子。农业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主管部门和有关部门依法打击生产经营假、劣种子的违法行为，保护农民合法权益，维护公平竞争的市场秩序。</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下列种子为假种子：（一）以非种子冒充种子或者以此种品种种子冒充其他品种种子的；（二）种子种类、品种与标签标注的内容不符或者没有标签的。</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第七十四条</w:t>
            </w:r>
            <w:r>
              <w:rPr>
                <w:rFonts w:hint="eastAsia" w:asciiTheme="minorEastAsia" w:hAnsiTheme="minorEastAsia" w:eastAsiaTheme="minorEastAsia" w:cstheme="minorEastAsia"/>
                <w:color w:val="auto"/>
                <w:kern w:val="0"/>
                <w:sz w:val="24"/>
                <w:szCs w:val="24"/>
              </w:rPr>
              <w:t>第一款：违反本法第</w:t>
            </w:r>
            <w:r>
              <w:rPr>
                <w:rFonts w:hint="eastAsia" w:asciiTheme="minorEastAsia" w:hAnsiTheme="minorEastAsia" w:eastAsiaTheme="minorEastAsia" w:cstheme="minorEastAsia"/>
                <w:color w:val="auto"/>
                <w:kern w:val="0"/>
                <w:sz w:val="24"/>
                <w:szCs w:val="24"/>
                <w:lang w:eastAsia="zh-CN"/>
              </w:rPr>
              <w:t>第四十八条</w:t>
            </w:r>
            <w:r>
              <w:rPr>
                <w:rFonts w:hint="eastAsia" w:asciiTheme="minorEastAsia" w:hAnsiTheme="minorEastAsia" w:eastAsiaTheme="minorEastAsia" w:cstheme="minorEastAsia"/>
                <w:color w:val="auto"/>
                <w:kern w:val="0"/>
                <w:sz w:val="24"/>
                <w:szCs w:val="24"/>
              </w:rPr>
              <w:t>规定，生产经营假种子的，由县级以上人民政府农业、林业主管部门责令停止生产经营，没收违法所得和种子，吊销种子生产经营许可证；违法生产经营的货值金额不足</w:t>
            </w:r>
            <w:r>
              <w:rPr>
                <w:rFonts w:hint="eastAsia" w:asciiTheme="minorEastAsia" w:hAnsiTheme="minorEastAsia" w:eastAsiaTheme="minorEastAsia" w:cstheme="minorEastAsia"/>
                <w:color w:val="auto"/>
                <w:kern w:val="0"/>
                <w:sz w:val="24"/>
                <w:szCs w:val="24"/>
                <w:lang w:eastAsia="zh-CN"/>
              </w:rPr>
              <w:t>二万元</w:t>
            </w:r>
            <w:r>
              <w:rPr>
                <w:rFonts w:hint="eastAsia" w:asciiTheme="minorEastAsia" w:hAnsiTheme="minorEastAsia" w:eastAsiaTheme="minorEastAsia" w:cstheme="minorEastAsia"/>
                <w:color w:val="auto"/>
                <w:kern w:val="0"/>
                <w:sz w:val="24"/>
                <w:szCs w:val="24"/>
              </w:rPr>
              <w:t>的，并处一万元以上十万元以下罚款；货值金额</w:t>
            </w:r>
            <w:r>
              <w:rPr>
                <w:rFonts w:hint="eastAsia" w:asciiTheme="minorEastAsia" w:hAnsiTheme="minorEastAsia" w:eastAsiaTheme="minorEastAsia" w:cstheme="minorEastAsia"/>
                <w:color w:val="auto"/>
                <w:kern w:val="0"/>
                <w:sz w:val="24"/>
                <w:szCs w:val="24"/>
                <w:lang w:eastAsia="zh-CN"/>
              </w:rPr>
              <w:t>二万元</w:t>
            </w:r>
            <w:r>
              <w:rPr>
                <w:rFonts w:hint="eastAsia" w:asciiTheme="minorEastAsia" w:hAnsiTheme="minorEastAsia" w:eastAsiaTheme="minorEastAsia" w:cstheme="minorEastAsia"/>
                <w:color w:val="auto"/>
                <w:kern w:val="0"/>
                <w:sz w:val="24"/>
                <w:szCs w:val="24"/>
              </w:rPr>
              <w:t>以上的，并处货值金额十倍以上二十倍以下罚款。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38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对生产经营劣种子的处罚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《中华人民共和国种子法》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第四十八条</w:t>
            </w:r>
            <w:r>
              <w:rPr>
                <w:rFonts w:hint="eastAsia" w:asciiTheme="minorEastAsia" w:hAnsiTheme="minorEastAsia" w:eastAsiaTheme="minorEastAsia" w:cstheme="minorEastAsia"/>
                <w:color w:val="auto"/>
                <w:kern w:val="0"/>
                <w:sz w:val="24"/>
                <w:szCs w:val="24"/>
              </w:rPr>
              <w:t>：禁止生产经营假、劣种子。农业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主管部门和有关部门依法打击生产经营假、劣种子的违法行为，保护农民合法权益，维护公平竞争的市场秩序。</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下列种子为劣种子：（一）质量低于国家规定标准的；（二）质量低于标签标注指标的；（三）带有国家规定的检疫性有害生物的。</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第七十五条</w:t>
            </w:r>
            <w:r>
              <w:rPr>
                <w:rFonts w:hint="eastAsia" w:asciiTheme="minorEastAsia" w:hAnsiTheme="minorEastAsia" w:eastAsiaTheme="minorEastAsia" w:cstheme="minorEastAsia"/>
                <w:color w:val="auto"/>
                <w:kern w:val="0"/>
                <w:sz w:val="24"/>
                <w:szCs w:val="24"/>
              </w:rPr>
              <w:t>第一款：违反本法</w:t>
            </w:r>
            <w:r>
              <w:rPr>
                <w:rFonts w:hint="eastAsia" w:asciiTheme="minorEastAsia" w:hAnsiTheme="minorEastAsia" w:eastAsiaTheme="minorEastAsia" w:cstheme="minorEastAsia"/>
                <w:color w:val="auto"/>
                <w:kern w:val="0"/>
                <w:sz w:val="24"/>
                <w:szCs w:val="24"/>
                <w:lang w:eastAsia="zh-CN"/>
              </w:rPr>
              <w:t>第四十八条</w:t>
            </w:r>
            <w:r>
              <w:rPr>
                <w:rFonts w:hint="eastAsia" w:asciiTheme="minorEastAsia" w:hAnsiTheme="minorEastAsia" w:eastAsiaTheme="minorEastAsia" w:cstheme="minorEastAsia"/>
                <w:color w:val="auto"/>
                <w:kern w:val="0"/>
                <w:sz w:val="24"/>
                <w:szCs w:val="24"/>
              </w:rPr>
              <w:t>规定，生产经营劣种子的，由县级以上人民政府农业、林业主管部门责令停止生产经营，没收违法所得和种子；违法生产经营的货值金额不足</w:t>
            </w:r>
            <w:r>
              <w:rPr>
                <w:rFonts w:hint="eastAsia" w:asciiTheme="minorEastAsia" w:hAnsiTheme="minorEastAsia" w:eastAsiaTheme="minorEastAsia" w:cstheme="minorEastAsia"/>
                <w:color w:val="auto"/>
                <w:kern w:val="0"/>
                <w:sz w:val="24"/>
                <w:szCs w:val="24"/>
                <w:lang w:eastAsia="zh-CN"/>
              </w:rPr>
              <w:t>二万元</w:t>
            </w:r>
            <w:r>
              <w:rPr>
                <w:rFonts w:hint="eastAsia" w:asciiTheme="minorEastAsia" w:hAnsiTheme="minorEastAsia" w:eastAsiaTheme="minorEastAsia" w:cstheme="minorEastAsia"/>
                <w:color w:val="auto"/>
                <w:kern w:val="0"/>
                <w:sz w:val="24"/>
                <w:szCs w:val="24"/>
              </w:rPr>
              <w:t>的，并处五千元以上五万元以下罚款；货值金额</w:t>
            </w:r>
            <w:r>
              <w:rPr>
                <w:rFonts w:hint="eastAsia" w:asciiTheme="minorEastAsia" w:hAnsiTheme="minorEastAsia" w:eastAsiaTheme="minorEastAsia" w:cstheme="minorEastAsia"/>
                <w:color w:val="auto"/>
                <w:kern w:val="0"/>
                <w:sz w:val="24"/>
                <w:szCs w:val="24"/>
                <w:lang w:eastAsia="zh-CN"/>
              </w:rPr>
              <w:t>二万元</w:t>
            </w:r>
            <w:r>
              <w:rPr>
                <w:rFonts w:hint="eastAsia" w:asciiTheme="minorEastAsia" w:hAnsiTheme="minorEastAsia" w:eastAsiaTheme="minorEastAsia" w:cstheme="minorEastAsia"/>
                <w:color w:val="auto"/>
                <w:kern w:val="0"/>
                <w:sz w:val="24"/>
                <w:szCs w:val="24"/>
              </w:rPr>
              <w:t>以上的，并处货值金额五倍以上十倍以下罚款；情节严重的，吊销种子生产经营许可证。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563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24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对未取得</w:t>
            </w:r>
            <w:r>
              <w:rPr>
                <w:rFonts w:hint="eastAsia" w:asciiTheme="minorEastAsia" w:hAnsiTheme="minorEastAsia" w:eastAsiaTheme="minorEastAsia" w:cstheme="minorEastAsia"/>
                <w:color w:val="auto"/>
                <w:kern w:val="0"/>
                <w:sz w:val="24"/>
                <w:szCs w:val="24"/>
                <w:lang w:val="en-US" w:eastAsia="zh-CN"/>
              </w:rPr>
              <w:t>农作物</w:t>
            </w:r>
            <w:r>
              <w:rPr>
                <w:rFonts w:hint="eastAsia" w:asciiTheme="minorEastAsia" w:hAnsiTheme="minorEastAsia" w:eastAsiaTheme="minorEastAsia" w:cstheme="minorEastAsia"/>
                <w:color w:val="auto"/>
                <w:kern w:val="0"/>
                <w:sz w:val="24"/>
                <w:szCs w:val="24"/>
              </w:rPr>
              <w:t>种子生产经营许可证生产经营种子等行为的处罚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《中华人民共和国种子法》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第三十二条：申请取得种子生产经营许可证的，应当具有与种子生产经营相适应的生产经营设施、设备及专业技术人员，以及法规和国务院农业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主管部门规定的其他条件。</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从事种子生产的，还应当同时具有繁殖种子的隔离和培育条件，具有无检疫性有害生物的种子生产地点或者县级以上人民政府林业主管部门确定的采种林。</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申请领取具有植物新品种权的种子生产经营许可证的，应当征得植物新品种权所有人的书面同意。</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第三十三条：种子生产经营许可证应当载明生产经营者名称、地址、法定代表人、生产种子的品种、地点和种子经营的范围、有效期限、有效区域等事项。</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前款事项发生变更的，应当自变更之日起三十日内，向原核发许可证机关申请变更登记。</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除本法另有规定外，禁止任何单位和个人无种子生产经营许可证或者违反种子生产经营许可证的规定生产、经营种子。禁止伪造、变造、买卖、租借种子生产经营许可证。</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七十六条：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一)未取得种子生产经营许可证生产经营种子的;(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被吊销种子生产经营许可证的单位，其法定代表人、直接负责的主管人员自处罚决定作出之日起五年内不得担任种子企业的法定代表人、高级管理人员。</w:t>
            </w:r>
          </w:p>
          <w:p>
            <w:pPr>
              <w:jc w:val="center"/>
              <w:rPr>
                <w:rFonts w:hint="eastAsia" w:asciiTheme="minorEastAsia" w:hAnsiTheme="minorEastAsia" w:eastAsiaTheme="minorEastAsia" w:cstheme="minorEastAsia"/>
                <w:color w:val="auto"/>
                <w:kern w:val="0"/>
                <w:sz w:val="24"/>
                <w:szCs w:val="24"/>
                <w:lang w:val="en-US" w:eastAsia="zh-CN" w:bidi="ar-SA"/>
              </w:rPr>
            </w:pPr>
          </w:p>
          <w:p>
            <w:pPr>
              <w:jc w:val="center"/>
              <w:rPr>
                <w:rFonts w:hint="eastAsia" w:asciiTheme="minorEastAsia" w:hAnsiTheme="minorEastAsia" w:eastAsiaTheme="minorEastAsia" w:cstheme="minorEastAsia"/>
                <w:color w:val="auto"/>
                <w:kern w:val="0"/>
                <w:sz w:val="24"/>
                <w:szCs w:val="24"/>
                <w:lang w:val="en-US" w:eastAsia="zh-CN" w:bidi="ar-SA"/>
              </w:rPr>
            </w:pPr>
          </w:p>
          <w:p>
            <w:pPr>
              <w:jc w:val="center"/>
              <w:rPr>
                <w:rFonts w:hint="eastAsia" w:asciiTheme="minorEastAsia" w:hAnsiTheme="minorEastAsia" w:eastAsiaTheme="minorEastAsia" w:cstheme="minorEastAsia"/>
                <w:color w:val="auto"/>
                <w:kern w:val="0"/>
                <w:sz w:val="24"/>
                <w:szCs w:val="24"/>
                <w:lang w:val="en-US" w:eastAsia="zh-CN" w:bidi="ar-SA"/>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78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对应当审定未经审定的农作物品种进行推广、销售等行为的处罚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1.《中华人民共和国种子法》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第二十一条：审定通过的农作物品种和林木良种出现不可克服的严重缺陷等情形不宜继续推广、销售的，经原审定委员会审核确认后，撤销审定，由原公告部门发布公告，停止推广、销售。</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第二十二条：国家对部分非主要农作物实行品种登记制度。列入非主要农作物登记目录的品种在推广前应当登记。</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实行品种登记的农作物范围应当严格控制，并根据保护生物多样性、保证消费安全和用种安全的原则确定。登记目录由国务院农业主管部门制定和调整。</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省、自治区、直辖市人民政府农业主管部门自受理品种登记申请之日起二十个工作日内，对申请者提交的申请文件进行书面审查，符合要求的，报国务院农业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主管部门予以登记公告。</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已登记品种存在申请文件、种子样品不实的，由国务院农业主管部门撤销该品种登记，并将该申请者的违法信息记入社会诚信档案，向社会公布；给种子使用者和其他种子生产经营者造成损失的，依法承担赔偿责任。</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对已登记品种出现不可克服的严重缺陷等情形的，由国务院农业主管部门撤销登记，并发布公告，停止推广。</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非主要农作物品种登记办法由国务院农业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主管部门规定。</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第二十三条：应当审定的农作物品种未经审定的，不得发布广告、推广、销售。</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应当审定的林木品种未经审定通过的，不得作为良种推广、销售，但生产确需使用的，应当经林木品种审定委员会认定。</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应当登记的农作物品种未经登记的，不得发布广告、推广，不得以登记品种的名义销售。</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第七十七条</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eastAsia="zh-CN"/>
              </w:rPr>
              <w:t>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二)作为良种推广、销售应当审定未经审定的林木品种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2.《非主要农作物品种登记办法》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第二十八条：有下列行为之一的，由县级以上人民政府农业主管部门依照《种子法》第七十</w:t>
            </w:r>
            <w:r>
              <w:rPr>
                <w:rFonts w:hint="eastAsia" w:asciiTheme="minorEastAsia" w:hAnsiTheme="minorEastAsia" w:eastAsiaTheme="minorEastAsia" w:cstheme="minorEastAsia"/>
                <w:color w:val="auto"/>
                <w:kern w:val="0"/>
                <w:sz w:val="24"/>
                <w:szCs w:val="24"/>
                <w:lang w:val="en-US" w:eastAsia="zh-CN"/>
              </w:rPr>
              <w:t>七</w:t>
            </w:r>
            <w:r>
              <w:rPr>
                <w:rFonts w:hint="eastAsia" w:asciiTheme="minorEastAsia" w:hAnsiTheme="minorEastAsia" w:eastAsiaTheme="minorEastAsia" w:cstheme="minorEastAsia"/>
                <w:color w:val="auto"/>
                <w:kern w:val="0"/>
                <w:sz w:val="24"/>
                <w:szCs w:val="24"/>
              </w:rPr>
              <w:t>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480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对未经许可进出口</w:t>
            </w:r>
            <w:r>
              <w:rPr>
                <w:rFonts w:hint="eastAsia" w:asciiTheme="minorEastAsia" w:hAnsiTheme="minorEastAsia" w:eastAsiaTheme="minorEastAsia" w:cstheme="minorEastAsia"/>
                <w:color w:val="auto"/>
                <w:kern w:val="0"/>
                <w:sz w:val="24"/>
                <w:szCs w:val="24"/>
                <w:lang w:val="en-US" w:eastAsia="zh-CN"/>
              </w:rPr>
              <w:t>农作物</w:t>
            </w:r>
            <w:r>
              <w:rPr>
                <w:rFonts w:hint="eastAsia" w:asciiTheme="minorEastAsia" w:hAnsiTheme="minorEastAsia" w:eastAsiaTheme="minorEastAsia" w:cstheme="minorEastAsia"/>
                <w:color w:val="auto"/>
                <w:kern w:val="0"/>
                <w:sz w:val="24"/>
                <w:szCs w:val="24"/>
              </w:rPr>
              <w:t>种子等行为的处罚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《中华人民共和国种子法》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第五十七条：从事种子进出口业务的，应当具备种子生产经营许可证;其中，从事农作物种子进出口业务的，还应当按照国家有关规定取得种子进出口许可。</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从境外引进农作物、林木种子的审定权限，农作物种子的进口审批办法，引进转基因植物品种的管理办法，由国务院规定。</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第五十九条</w:t>
            </w:r>
            <w:r>
              <w:rPr>
                <w:rFonts w:hint="eastAsia" w:asciiTheme="minorEastAsia" w:hAnsiTheme="minorEastAsia" w:eastAsiaTheme="minorEastAsia" w:cstheme="minorEastAsia"/>
                <w:color w:val="auto"/>
                <w:kern w:val="0"/>
                <w:sz w:val="24"/>
                <w:szCs w:val="24"/>
              </w:rPr>
              <w:t>：为境外制种进口种子的，可以不受本法</w:t>
            </w:r>
            <w:r>
              <w:rPr>
                <w:rFonts w:hint="eastAsia" w:asciiTheme="minorEastAsia" w:hAnsiTheme="minorEastAsia" w:eastAsiaTheme="minorEastAsia" w:cstheme="minorEastAsia"/>
                <w:color w:val="auto"/>
                <w:kern w:val="0"/>
                <w:sz w:val="24"/>
                <w:szCs w:val="24"/>
                <w:lang w:eastAsia="zh-CN"/>
              </w:rPr>
              <w:t>第五十七条</w:t>
            </w:r>
            <w:r>
              <w:rPr>
                <w:rFonts w:hint="eastAsia" w:asciiTheme="minorEastAsia" w:hAnsiTheme="minorEastAsia" w:eastAsiaTheme="minorEastAsia" w:cstheme="minorEastAsia"/>
                <w:color w:val="auto"/>
                <w:kern w:val="0"/>
                <w:sz w:val="24"/>
                <w:szCs w:val="24"/>
              </w:rPr>
              <w:t>第一款的限制，但应当具有对外制种合同，进口的种子只能用于制种，其产品不得在境内销售。</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从境外引进农作物或者林木试验用种，应当隔离栽培，收获物也不得作为种子销售。</w:t>
            </w:r>
          </w:p>
          <w:p>
            <w:pPr>
              <w:tabs>
                <w:tab w:val="left" w:pos="3360"/>
              </w:tabs>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第六十条</w:t>
            </w:r>
            <w:r>
              <w:rPr>
                <w:rFonts w:hint="eastAsia" w:asciiTheme="minorEastAsia" w:hAnsiTheme="minorEastAsia" w:eastAsiaTheme="minorEastAsia" w:cstheme="minorEastAsia"/>
                <w:color w:val="auto"/>
                <w:kern w:val="0"/>
                <w:sz w:val="24"/>
                <w:szCs w:val="24"/>
              </w:rPr>
              <w:t xml:space="preserve">：禁止进出口假、劣种子以及属于国家规定不得进出口的种子。 </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第七十八条</w:t>
            </w:r>
            <w:r>
              <w:rPr>
                <w:rFonts w:hint="eastAsia" w:asciiTheme="minorEastAsia" w:hAnsiTheme="minorEastAsia" w:eastAsiaTheme="minorEastAsia" w:cstheme="minorEastAsia"/>
                <w:color w:val="auto"/>
                <w:kern w:val="0"/>
                <w:sz w:val="24"/>
                <w:szCs w:val="24"/>
              </w:rPr>
              <w:t>：违反本法</w:t>
            </w:r>
            <w:r>
              <w:rPr>
                <w:rFonts w:hint="eastAsia" w:asciiTheme="minorEastAsia" w:hAnsiTheme="minorEastAsia" w:eastAsiaTheme="minorEastAsia" w:cstheme="minorEastAsia"/>
                <w:color w:val="auto"/>
                <w:kern w:val="0"/>
                <w:sz w:val="24"/>
                <w:szCs w:val="24"/>
                <w:lang w:eastAsia="zh-CN"/>
              </w:rPr>
              <w:t>第五十七条、第五十九条、第六十条</w:t>
            </w:r>
            <w:r>
              <w:rPr>
                <w:rFonts w:hint="eastAsia" w:asciiTheme="minorEastAsia" w:hAnsiTheme="minorEastAsia" w:eastAsiaTheme="minorEastAsia" w:cstheme="minorEastAsia"/>
                <w:color w:val="auto"/>
                <w:kern w:val="0"/>
                <w:sz w:val="24"/>
                <w:szCs w:val="24"/>
              </w:rPr>
              <w:t>规定，有下列行为之一的，由县级以上人民政府农业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75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对销售的</w:t>
            </w:r>
            <w:r>
              <w:rPr>
                <w:rFonts w:hint="eastAsia" w:asciiTheme="minorEastAsia" w:hAnsiTheme="minorEastAsia" w:eastAsiaTheme="minorEastAsia" w:cstheme="minorEastAsia"/>
                <w:color w:val="auto"/>
                <w:kern w:val="0"/>
                <w:sz w:val="24"/>
                <w:szCs w:val="24"/>
                <w:lang w:val="en-US" w:eastAsia="zh-CN"/>
              </w:rPr>
              <w:t>农作物</w:t>
            </w:r>
            <w:r>
              <w:rPr>
                <w:rFonts w:hint="eastAsia" w:asciiTheme="minorEastAsia" w:hAnsiTheme="minorEastAsia" w:eastAsiaTheme="minorEastAsia" w:cstheme="minorEastAsia"/>
                <w:color w:val="auto"/>
                <w:kern w:val="0"/>
                <w:sz w:val="24"/>
                <w:szCs w:val="24"/>
              </w:rPr>
              <w:t>种子应当包装而没有包装、没有使用说明或者标签内容不符合规定、涂改标签，未按照规定建立、保存种子生产经营档案，种子生产经营者在异地设立分支机构、专门经营不再分装的包装种子或者委托生产、代销种子，未按规定备案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rPr>
              <w:t>《中华人民共和国种子法》</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rPr>
              <w:t>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w:t>
            </w:r>
            <w:r>
              <w:rPr>
                <w:rFonts w:hint="eastAsia" w:asciiTheme="minorEastAsia" w:hAnsiTheme="minorEastAsia" w:eastAsiaTheme="minorEastAsia" w:cstheme="minorEastAsia"/>
                <w:color w:val="auto"/>
                <w:kern w:val="0"/>
                <w:sz w:val="24"/>
                <w:szCs w:val="24"/>
              </w:rPr>
              <w:t>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w w:val="95"/>
                <w:kern w:val="0"/>
                <w:sz w:val="24"/>
                <w:szCs w:val="24"/>
              </w:rPr>
              <w:t>主管部门规定。</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rPr>
              <w:t>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w:t>
            </w:r>
            <w:r>
              <w:rPr>
                <w:rFonts w:hint="eastAsia" w:asciiTheme="minorEastAsia" w:hAnsiTheme="minorEastAsia" w:eastAsiaTheme="minorEastAsia" w:cstheme="minorEastAsia"/>
                <w:color w:val="auto"/>
                <w:kern w:val="0"/>
                <w:sz w:val="24"/>
                <w:szCs w:val="24"/>
              </w:rPr>
              <w:t>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w w:val="95"/>
                <w:kern w:val="0"/>
                <w:sz w:val="24"/>
                <w:szCs w:val="24"/>
              </w:rPr>
              <w:t>主管部门备案。实行选育生产经营相结合，符合国务院农业、林业主管部门规定条件的种子企业的生产经营许可证的有效区域为全国。</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lang w:eastAsia="zh-CN"/>
              </w:rPr>
              <w:t>第三十九条</w:t>
            </w:r>
            <w:r>
              <w:rPr>
                <w:rFonts w:hint="eastAsia" w:asciiTheme="minorEastAsia" w:hAnsiTheme="minorEastAsia" w:eastAsiaTheme="minorEastAsia" w:cstheme="minorEastAsia"/>
                <w:color w:val="auto"/>
                <w:w w:val="95"/>
                <w:kern w:val="0"/>
                <w:sz w:val="24"/>
                <w:szCs w:val="24"/>
              </w:rPr>
              <w:t>：销售的种子应当加工、分级、包装。但是不能加工、包装的除外。</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rPr>
              <w:t>大包装或者进口种子可以分装；实行分装的，应当标注分装单位，并对种子质量负责。</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lang w:eastAsia="zh-CN"/>
              </w:rPr>
              <w:t>第四十条</w:t>
            </w:r>
            <w:r>
              <w:rPr>
                <w:rFonts w:hint="eastAsia" w:asciiTheme="minorEastAsia" w:hAnsiTheme="minorEastAsia" w:eastAsiaTheme="minorEastAsia" w:cstheme="minorEastAsia"/>
                <w:color w:val="auto"/>
                <w:w w:val="95"/>
                <w:kern w:val="0"/>
                <w:sz w:val="24"/>
                <w:szCs w:val="24"/>
              </w:rPr>
              <w:t>：销售的种子应当符合国家或者行业标准，附有标签和使用说明。标签和使用说明标注的内容应当与销售的种子相符。种子生产经营者对标注内容的真实性和种子质量负责。</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rPr>
              <w:t>标签应当标注种子类别、品种名称、品种审定或者登记编号、品种适宜种植区域及季节、生产经营者及注册地、质量指标、检疫证明编号、种子生产经营许可证编号和信息代码，以及国务院农业、林业主管部门规定的其他事项。</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rPr>
              <w:t>销售授权品种种子的，应当标注品种权号。</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rPr>
              <w:t>销售进口种子的，应当附有进口审批文号和中文标签。</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rPr>
              <w:t>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w:t>
            </w:r>
          </w:p>
          <w:p>
            <w:pPr>
              <w:autoSpaceDE w:val="0"/>
              <w:autoSpaceDN w:val="0"/>
              <w:adjustRightInd w:val="0"/>
              <w:spacing w:line="260" w:lineRule="exact"/>
              <w:rPr>
                <w:rFonts w:hint="eastAsia" w:asciiTheme="minorEastAsia" w:hAnsiTheme="minorEastAsia" w:eastAsiaTheme="minorEastAsia" w:cstheme="minorEastAsia"/>
                <w:color w:val="auto"/>
                <w:w w:val="95"/>
                <w:kern w:val="0"/>
                <w:sz w:val="24"/>
                <w:szCs w:val="24"/>
              </w:rPr>
            </w:pPr>
            <w:r>
              <w:rPr>
                <w:rFonts w:hint="eastAsia" w:asciiTheme="minorEastAsia" w:hAnsiTheme="minorEastAsia" w:eastAsiaTheme="minorEastAsia" w:cstheme="minorEastAsia"/>
                <w:color w:val="auto"/>
                <w:w w:val="95"/>
                <w:kern w:val="0"/>
                <w:sz w:val="24"/>
                <w:szCs w:val="24"/>
              </w:rPr>
              <w:t>任何单位和个人不得非法干预种子生产经营者的生产经营自主权。</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w w:val="95"/>
                <w:kern w:val="0"/>
                <w:sz w:val="24"/>
                <w:szCs w:val="24"/>
                <w:lang w:eastAsia="zh-CN"/>
              </w:rPr>
              <w:t>第七十九条</w:t>
            </w:r>
            <w:r>
              <w:rPr>
                <w:rFonts w:hint="eastAsia" w:asciiTheme="minorEastAsia" w:hAnsiTheme="minorEastAsia" w:eastAsiaTheme="minorEastAsia" w:cstheme="minorEastAsia"/>
                <w:color w:val="auto"/>
                <w:w w:val="95"/>
                <w:kern w:val="0"/>
                <w:sz w:val="24"/>
                <w:szCs w:val="24"/>
              </w:rPr>
              <w:t>：</w:t>
            </w:r>
            <w:r>
              <w:rPr>
                <w:rFonts w:hint="eastAsia" w:asciiTheme="minorEastAsia" w:hAnsiTheme="minorEastAsia" w:eastAsiaTheme="minorEastAsia" w:cstheme="minorEastAsia"/>
                <w:color w:val="auto"/>
                <w:w w:val="95"/>
                <w:kern w:val="0"/>
                <w:sz w:val="24"/>
                <w:szCs w:val="24"/>
                <w:lang w:val="en-US" w:eastAsia="zh-CN"/>
              </w:rPr>
              <w:t>违反本法</w:t>
            </w:r>
            <w:r>
              <w:rPr>
                <w:rFonts w:hint="eastAsia" w:asciiTheme="minorEastAsia" w:hAnsiTheme="minorEastAsia" w:eastAsiaTheme="minorEastAsia" w:cstheme="minorEastAsia"/>
                <w:color w:val="auto"/>
                <w:w w:val="95"/>
                <w:kern w:val="0"/>
                <w:sz w:val="24"/>
                <w:szCs w:val="24"/>
                <w:lang w:eastAsia="zh-CN"/>
              </w:rPr>
              <w:t>第三十六条、第三十八条、第三十九条、第四十条</w:t>
            </w:r>
            <w:r>
              <w:rPr>
                <w:rFonts w:hint="eastAsia" w:asciiTheme="minorEastAsia" w:hAnsiTheme="minorEastAsia" w:eastAsiaTheme="minorEastAsia" w:cstheme="minorEastAsia"/>
                <w:color w:val="auto"/>
                <w:w w:val="95"/>
                <w:kern w:val="0"/>
                <w:sz w:val="24"/>
                <w:szCs w:val="24"/>
              </w:rPr>
              <w:t>规定，有下列行为之一的，由县级以上人民政府</w:t>
            </w:r>
            <w:r>
              <w:rPr>
                <w:rFonts w:hint="eastAsia" w:asciiTheme="minorEastAsia" w:hAnsiTheme="minorEastAsia" w:eastAsiaTheme="minorEastAsia" w:cstheme="minorEastAsia"/>
                <w:color w:val="auto"/>
                <w:kern w:val="0"/>
                <w:sz w:val="24"/>
                <w:szCs w:val="24"/>
              </w:rPr>
              <w:t>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w w:val="95"/>
                <w:kern w:val="0"/>
                <w:sz w:val="24"/>
                <w:szCs w:val="24"/>
              </w:rPr>
              <w:t>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55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对侵占、破坏</w:t>
            </w:r>
            <w:r>
              <w:rPr>
                <w:rFonts w:hint="eastAsia" w:asciiTheme="minorEastAsia" w:hAnsiTheme="minorEastAsia" w:eastAsiaTheme="minorEastAsia" w:cstheme="minorEastAsia"/>
                <w:color w:val="auto"/>
                <w:kern w:val="0"/>
                <w:sz w:val="24"/>
                <w:szCs w:val="24"/>
                <w:lang w:val="en-US" w:eastAsia="zh-CN"/>
              </w:rPr>
              <w:t>农作物</w:t>
            </w:r>
            <w:r>
              <w:rPr>
                <w:rFonts w:hint="eastAsia" w:asciiTheme="minorEastAsia" w:hAnsiTheme="minorEastAsia" w:eastAsiaTheme="minorEastAsia" w:cstheme="minorEastAsia"/>
                <w:color w:val="auto"/>
                <w:kern w:val="0"/>
                <w:sz w:val="24"/>
                <w:szCs w:val="24"/>
              </w:rPr>
              <w:t>种质资源，私自采集或者采伐国家重点保护的天然</w:t>
            </w:r>
            <w:r>
              <w:rPr>
                <w:rFonts w:hint="eastAsia" w:asciiTheme="minorEastAsia" w:hAnsiTheme="minorEastAsia" w:eastAsiaTheme="minorEastAsia" w:cstheme="minorEastAsia"/>
                <w:color w:val="auto"/>
                <w:kern w:val="0"/>
                <w:sz w:val="24"/>
                <w:szCs w:val="24"/>
                <w:lang w:val="en-US" w:eastAsia="zh-CN"/>
              </w:rPr>
              <w:t>农作物</w:t>
            </w:r>
            <w:r>
              <w:rPr>
                <w:rFonts w:hint="eastAsia" w:asciiTheme="minorEastAsia" w:hAnsiTheme="minorEastAsia" w:eastAsiaTheme="minorEastAsia" w:cstheme="minorEastAsia"/>
                <w:color w:val="auto"/>
                <w:kern w:val="0"/>
                <w:sz w:val="24"/>
                <w:szCs w:val="24"/>
              </w:rPr>
              <w:t>种质资源的处罚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1.《中华人民共和国种子法》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第八条：国家依法保护种质资源，任何单位和个人不得侵占和破坏种质资源。</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禁止采集或者采伐国家重点保护的天然种质资源。因科研等特殊情况需要采集或者采伐的，应当经国务院或者省、自治区、直辖市人民政府的农业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主管部门批准。</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第八十条</w:t>
            </w:r>
            <w:r>
              <w:rPr>
                <w:rFonts w:hint="eastAsia" w:asciiTheme="minorEastAsia" w:hAnsiTheme="minorEastAsia" w:eastAsiaTheme="minorEastAsia" w:cstheme="minorEastAsia"/>
                <w:color w:val="auto"/>
                <w:kern w:val="0"/>
                <w:sz w:val="24"/>
                <w:szCs w:val="24"/>
              </w:rPr>
              <w:t>：违反本法第八条规定，侵占、破坏种质资源，私自采集或者采伐国家重点保护的天然种质资源的，由县级以上人民政府农业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主管部门责令停止违法行为，没收种质资源和违法所得，并处五千元以上五万元以下罚款；造成损失的，依法承担赔偿责任。</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2.《农作物种质资源管理办法》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第三十八条：违反本办法规定，未经批准私自采集或者采伐国家重点保护的天然种质资源的，按照《种子法》第</w:t>
            </w:r>
            <w:r>
              <w:rPr>
                <w:rFonts w:hint="eastAsia" w:asciiTheme="minorEastAsia" w:hAnsiTheme="minorEastAsia" w:eastAsiaTheme="minorEastAsia" w:cstheme="minorEastAsia"/>
                <w:color w:val="auto"/>
                <w:kern w:val="0"/>
                <w:sz w:val="24"/>
                <w:szCs w:val="24"/>
                <w:lang w:val="en-US" w:eastAsia="zh-CN"/>
              </w:rPr>
              <w:t>八十一</w:t>
            </w:r>
            <w:r>
              <w:rPr>
                <w:rFonts w:hint="eastAsia" w:asciiTheme="minorEastAsia" w:hAnsiTheme="minorEastAsia" w:eastAsiaTheme="minorEastAsia" w:cstheme="minorEastAsia"/>
                <w:color w:val="auto"/>
                <w:kern w:val="0"/>
                <w:sz w:val="24"/>
                <w:szCs w:val="24"/>
              </w:rPr>
              <w:t>条的规定予以处罚</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对应新修订种子法第八十条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435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对向境外提供或者从境外引进</w:t>
            </w:r>
            <w:r>
              <w:rPr>
                <w:rFonts w:hint="eastAsia" w:asciiTheme="minorEastAsia" w:hAnsiTheme="minorEastAsia" w:eastAsiaTheme="minorEastAsia" w:cstheme="minorEastAsia"/>
                <w:color w:val="auto"/>
                <w:kern w:val="0"/>
                <w:sz w:val="24"/>
                <w:szCs w:val="24"/>
                <w:lang w:val="en-US" w:eastAsia="zh-CN"/>
              </w:rPr>
              <w:t>农作物</w:t>
            </w:r>
            <w:r>
              <w:rPr>
                <w:rFonts w:hint="eastAsia" w:asciiTheme="minorEastAsia" w:hAnsiTheme="minorEastAsia" w:eastAsiaTheme="minorEastAsia" w:cstheme="minorEastAsia"/>
                <w:color w:val="auto"/>
                <w:kern w:val="0"/>
                <w:sz w:val="24"/>
                <w:szCs w:val="24"/>
              </w:rPr>
              <w:t>种质资源，或者与境外机构、个人开展合作研究利用</w:t>
            </w:r>
            <w:r>
              <w:rPr>
                <w:rFonts w:hint="eastAsia" w:asciiTheme="minorEastAsia" w:hAnsiTheme="minorEastAsia" w:eastAsiaTheme="minorEastAsia" w:cstheme="minorEastAsia"/>
                <w:color w:val="auto"/>
                <w:kern w:val="0"/>
                <w:sz w:val="24"/>
                <w:szCs w:val="24"/>
                <w:lang w:val="en-US" w:eastAsia="zh-CN"/>
              </w:rPr>
              <w:t>农作物</w:t>
            </w:r>
            <w:r>
              <w:rPr>
                <w:rFonts w:hint="eastAsia" w:asciiTheme="minorEastAsia" w:hAnsiTheme="minorEastAsia" w:eastAsiaTheme="minorEastAsia" w:cstheme="minorEastAsia"/>
                <w:color w:val="auto"/>
                <w:kern w:val="0"/>
                <w:sz w:val="24"/>
                <w:szCs w:val="24"/>
              </w:rPr>
              <w:t>种质资源的处罚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1.《中华人民共和国种子法》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第十一条 ：国家对种质资源享有主权。任何单位和个人向境外提供种质资源，或者与境外机构、个人开展合作研究利用种质资源的，应当报国务院农业农村、林业草原主管部门批准，并同时提交国家共享惠益的方案。国务院农业农村、林业草原主管部门可以委托省、自治区、直辖市人民政府农业农村、林业草原主管部门接收申请材料。国务院农业农村、林业草原主管部门应当将批准情况通报国务院生态环境主管部门。</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从境外引进种质资源的，依照国务院农业农村、林业草原主管部门的有关规定办理</w:t>
            </w:r>
            <w:r>
              <w:rPr>
                <w:rFonts w:hint="eastAsia" w:asciiTheme="minorEastAsia" w:hAnsiTheme="minorEastAsia" w:eastAsiaTheme="minorEastAsia" w:cstheme="minorEastAsia"/>
                <w:color w:val="auto"/>
                <w:kern w:val="0"/>
                <w:sz w:val="24"/>
                <w:szCs w:val="24"/>
                <w:lang w:eastAsia="zh-CN"/>
              </w:rPr>
              <w:t>。</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第八十</w:t>
            </w:r>
            <w:r>
              <w:rPr>
                <w:rFonts w:hint="eastAsia" w:asciiTheme="minorEastAsia" w:hAnsiTheme="minorEastAsia" w:eastAsiaTheme="minorEastAsia" w:cstheme="minorEastAsia"/>
                <w:color w:val="auto"/>
                <w:kern w:val="0"/>
                <w:sz w:val="24"/>
                <w:szCs w:val="24"/>
                <w:lang w:val="en-US" w:eastAsia="zh-CN"/>
              </w:rPr>
              <w:t>一</w:t>
            </w:r>
            <w:r>
              <w:rPr>
                <w:rFonts w:hint="eastAsia" w:asciiTheme="minorEastAsia" w:hAnsiTheme="minorEastAsia" w:eastAsiaTheme="minorEastAsia" w:cstheme="minorEastAsia"/>
                <w:color w:val="auto"/>
                <w:kern w:val="0"/>
                <w:sz w:val="24"/>
                <w:szCs w:val="24"/>
              </w:rPr>
              <w:t>条：违反本法第十一条规定，向境外提供或者从境外引进种质资源，或者与境外机构、个人开展合作研究利用种质资源的，由国务院或者省、自治区、直辖市人民政府的农业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主管部门没收种质资源和违法所得，并处二万元以上二十万元以下罚款。</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未取得农业农业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主管部门的批准文件携带、运输种质资源出境的，海关应当将该种质资源扣留，并移送省、自治区、直辖市人民政府农业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主管部门处理。</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2.《农作物种质资源管理办法》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第四十条：违反本办法规定，未经批准向境外提供或者从境外引进种质资源的，按照《种子法》第</w:t>
            </w:r>
            <w:r>
              <w:rPr>
                <w:rFonts w:hint="eastAsia" w:asciiTheme="minorEastAsia" w:hAnsiTheme="minorEastAsia" w:eastAsiaTheme="minorEastAsia" w:cstheme="minorEastAsia"/>
                <w:color w:val="auto"/>
                <w:kern w:val="0"/>
                <w:sz w:val="24"/>
                <w:szCs w:val="24"/>
                <w:lang w:val="en-US" w:eastAsia="zh-CN"/>
              </w:rPr>
              <w:t>八十二条</w:t>
            </w:r>
            <w:r>
              <w:rPr>
                <w:rFonts w:hint="eastAsia" w:asciiTheme="minorEastAsia" w:hAnsiTheme="minorEastAsia" w:eastAsiaTheme="minorEastAsia" w:cstheme="minorEastAsia"/>
                <w:color w:val="auto"/>
                <w:kern w:val="0"/>
                <w:sz w:val="24"/>
                <w:szCs w:val="24"/>
              </w:rPr>
              <w:t>的规定予以处罚</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对应新修订种子法第八十一条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p>
        </w:tc>
      </w:tr>
      <w:tr>
        <w:tblPrEx>
          <w:shd w:val="clear" w:color="auto" w:fill="auto"/>
          <w:tblLayout w:type="fixed"/>
          <w:tblCellMar>
            <w:top w:w="0" w:type="dxa"/>
            <w:left w:w="108" w:type="dxa"/>
            <w:bottom w:w="0" w:type="dxa"/>
            <w:right w:w="108" w:type="dxa"/>
          </w:tblCellMar>
        </w:tblPrEx>
        <w:trPr>
          <w:trHeight w:val="128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shd w:val="clear" w:color="auto" w:fill="auto"/>
              </w:rPr>
              <w:t>对选育生产经营相结合，符合国务院农业主管部门规定条件的种子企业违法造假品种试验数据的处罚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1.《中华人民共和国种子法》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第十七条：实行选育生产经营相结合，符合国务院农业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林业主管部门和社会的监督。</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第八十三条</w:t>
            </w:r>
            <w:r>
              <w:rPr>
                <w:rFonts w:hint="eastAsia" w:asciiTheme="minorEastAsia" w:hAnsiTheme="minorEastAsia" w:eastAsiaTheme="minorEastAsia" w:cstheme="minorEastAsia"/>
                <w:color w:val="auto"/>
                <w:kern w:val="0"/>
                <w:sz w:val="24"/>
                <w:szCs w:val="24"/>
              </w:rPr>
              <w:t>：违反本法第十七条规定，种子企业有造假行为的，由省级以上人民政府农业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主管部门处一百万元以上五百万元以下罚款；不得再依照本法第十七条的规定申请品种审定；给种子使用者和其他种子生产经营者造成损失的，依法承担赔偿责任。</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2.《主要农作物品种审定办法》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二条：育繁推一体化种子企业自行开展品种试验和申请审定有造假行为的，由省级以上人民政府农业主管部门处一百万元以上五百万元以下罚款；不得再自行开展品种试验；给种子使用者和其他种子生产经营者造成损失的，依法承担赔偿责任。</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p>
        </w:tc>
      </w:tr>
      <w:tr>
        <w:tblPrEx>
          <w:shd w:val="clear" w:color="auto" w:fill="auto"/>
          <w:tblLayout w:type="fixed"/>
          <w:tblCellMar>
            <w:top w:w="0" w:type="dxa"/>
            <w:left w:w="108" w:type="dxa"/>
            <w:bottom w:w="0" w:type="dxa"/>
            <w:right w:w="108" w:type="dxa"/>
          </w:tblCellMar>
        </w:tblPrEx>
        <w:trPr>
          <w:trHeight w:val="215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对在</w:t>
            </w:r>
            <w:r>
              <w:rPr>
                <w:rFonts w:hint="eastAsia" w:asciiTheme="minorEastAsia" w:hAnsiTheme="minorEastAsia" w:eastAsiaTheme="minorEastAsia" w:cstheme="minorEastAsia"/>
                <w:color w:val="auto"/>
                <w:kern w:val="0"/>
                <w:sz w:val="24"/>
                <w:szCs w:val="24"/>
                <w:lang w:val="en-US" w:eastAsia="zh-CN"/>
              </w:rPr>
              <w:t>农作物</w:t>
            </w:r>
            <w:r>
              <w:rPr>
                <w:rFonts w:hint="eastAsia" w:asciiTheme="minorEastAsia" w:hAnsiTheme="minorEastAsia" w:eastAsiaTheme="minorEastAsia" w:cstheme="minorEastAsia"/>
                <w:color w:val="auto"/>
                <w:kern w:val="0"/>
                <w:sz w:val="24"/>
                <w:szCs w:val="24"/>
              </w:rPr>
              <w:t>种子生产基地进行检疫性有害生物接种试验的处罚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《中华人民共和国种子法》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第五十三条</w:t>
            </w:r>
            <w:r>
              <w:rPr>
                <w:rFonts w:hint="eastAsia" w:asciiTheme="minorEastAsia" w:hAnsiTheme="minorEastAsia" w:eastAsiaTheme="minorEastAsia" w:cstheme="minorEastAsia"/>
                <w:color w:val="auto"/>
                <w:kern w:val="0"/>
                <w:sz w:val="24"/>
                <w:szCs w:val="24"/>
              </w:rPr>
              <w:t>：从事品种选育和种子生产经营以及管理的单位和个人应当遵守有关植物检疫法律、行政法规的规定，防止植物危险性病、虫、杂草及其他有害生物的传播和蔓延。</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禁止任何单位和个人在种子生产基地从事检疫性有害生物接种试验。</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第八十五条</w:t>
            </w:r>
            <w:r>
              <w:rPr>
                <w:rFonts w:hint="eastAsia" w:asciiTheme="minorEastAsia" w:hAnsiTheme="minorEastAsia" w:eastAsiaTheme="minorEastAsia" w:cstheme="minorEastAsia"/>
                <w:color w:val="auto"/>
                <w:kern w:val="0"/>
                <w:sz w:val="24"/>
                <w:szCs w:val="24"/>
              </w:rPr>
              <w:t>：违反本法第</w:t>
            </w:r>
            <w:r>
              <w:rPr>
                <w:rFonts w:hint="eastAsia" w:asciiTheme="minorEastAsia" w:hAnsiTheme="minorEastAsia" w:eastAsiaTheme="minorEastAsia" w:cstheme="minorEastAsia"/>
                <w:color w:val="auto"/>
                <w:kern w:val="0"/>
                <w:sz w:val="24"/>
                <w:szCs w:val="24"/>
                <w:lang w:eastAsia="zh-CN"/>
              </w:rPr>
              <w:t>第五十三条</w:t>
            </w:r>
            <w:r>
              <w:rPr>
                <w:rFonts w:hint="eastAsia" w:asciiTheme="minorEastAsia" w:hAnsiTheme="minorEastAsia" w:eastAsiaTheme="minorEastAsia" w:cstheme="minorEastAsia"/>
                <w:color w:val="auto"/>
                <w:kern w:val="0"/>
                <w:sz w:val="24"/>
                <w:szCs w:val="24"/>
              </w:rPr>
              <w:t>规定，在种子生产基地进行检疫性有害生物接种试验的，由县级以上人民政府农业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主管部门责令停止试验，处五千元以上五万元以下罚款。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97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对拒绝、阻挠农业、林业主管部门依法实施监督检查的处罚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《中华人民共和国种子法》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第四十九条</w:t>
            </w:r>
            <w:r>
              <w:rPr>
                <w:rFonts w:hint="eastAsia" w:asciiTheme="minorEastAsia" w:hAnsiTheme="minorEastAsia" w:eastAsiaTheme="minorEastAsia" w:cstheme="minorEastAsia"/>
                <w:color w:val="auto"/>
                <w:kern w:val="0"/>
                <w:sz w:val="24"/>
                <w:szCs w:val="24"/>
              </w:rPr>
              <w:t>：农业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主管部门是种子行政执法机关。种子执法人员依法执行公务时应当出示行政执法证件。农业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主管部门依照本法规定行使职权，当事人应当协助、配合，不得拒绝、阻挠。</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、林业</w:t>
            </w:r>
            <w:r>
              <w:rPr>
                <w:rFonts w:hint="eastAsia" w:asciiTheme="minorEastAsia" w:hAnsiTheme="minorEastAsia" w:eastAsiaTheme="minorEastAsia" w:cstheme="minorEastAsia"/>
                <w:color w:val="auto"/>
                <w:kern w:val="0"/>
                <w:sz w:val="24"/>
                <w:szCs w:val="24"/>
                <w:lang w:val="en-US" w:eastAsia="zh-CN"/>
              </w:rPr>
              <w:t>草原</w:t>
            </w:r>
            <w:r>
              <w:rPr>
                <w:rFonts w:hint="eastAsia" w:asciiTheme="minorEastAsia" w:hAnsiTheme="minorEastAsia" w:eastAsiaTheme="minorEastAsia" w:cstheme="minorEastAsia"/>
                <w:color w:val="auto"/>
                <w:kern w:val="0"/>
                <w:sz w:val="24"/>
                <w:szCs w:val="24"/>
              </w:rPr>
              <w:t>主管部门所属的综合执法机构或者受其委托的种子管理机构，可以开展种子执法相关工作。</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第八十六条</w:t>
            </w:r>
            <w:r>
              <w:rPr>
                <w:rFonts w:hint="eastAsia" w:asciiTheme="minorEastAsia" w:hAnsiTheme="minorEastAsia" w:eastAsiaTheme="minorEastAsia" w:cstheme="minorEastAsia"/>
                <w:color w:val="auto"/>
                <w:kern w:val="0"/>
                <w:sz w:val="24"/>
                <w:szCs w:val="24"/>
              </w:rPr>
              <w:t>：违反本法</w:t>
            </w:r>
            <w:r>
              <w:rPr>
                <w:rFonts w:hint="eastAsia" w:asciiTheme="minorEastAsia" w:hAnsiTheme="minorEastAsia" w:eastAsiaTheme="minorEastAsia" w:cstheme="minorEastAsia"/>
                <w:color w:val="auto"/>
                <w:kern w:val="0"/>
                <w:sz w:val="24"/>
                <w:szCs w:val="24"/>
                <w:lang w:eastAsia="zh-CN"/>
              </w:rPr>
              <w:t>第四十九条</w:t>
            </w:r>
            <w:r>
              <w:rPr>
                <w:rFonts w:hint="eastAsia" w:asciiTheme="minorEastAsia" w:hAnsiTheme="minorEastAsia" w:eastAsiaTheme="minorEastAsia" w:cstheme="minorEastAsia"/>
                <w:color w:val="auto"/>
                <w:kern w:val="0"/>
                <w:sz w:val="24"/>
                <w:szCs w:val="24"/>
              </w:rPr>
              <w:t>规定，拒绝、阻挠农业、林业主管部门依法实施监督检查的，处二千元以上五万元以下罚款，可以责令停产停业整顿；构成违反治安管理行为的，由公安机关依法给予治安管理处罚。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9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对销售</w:t>
            </w:r>
            <w:r>
              <w:rPr>
                <w:rFonts w:hint="eastAsia" w:asciiTheme="minorEastAsia" w:hAnsiTheme="minorEastAsia" w:eastAsiaTheme="minorEastAsia" w:cstheme="minorEastAsia"/>
                <w:color w:val="auto"/>
                <w:kern w:val="0"/>
                <w:sz w:val="24"/>
                <w:szCs w:val="24"/>
                <w:lang w:val="en-US" w:eastAsia="zh-CN"/>
              </w:rPr>
              <w:t>农作物</w:t>
            </w:r>
            <w:r>
              <w:rPr>
                <w:rFonts w:hint="eastAsia" w:asciiTheme="minorEastAsia" w:hAnsiTheme="minorEastAsia" w:eastAsiaTheme="minorEastAsia" w:cstheme="minorEastAsia"/>
                <w:color w:val="auto"/>
                <w:kern w:val="0"/>
                <w:sz w:val="24"/>
                <w:szCs w:val="24"/>
              </w:rPr>
              <w:t>植物新品种授权品种未使用其注册登记名称的处罚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《中华人民共和国植物新品种保护条例》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第四十二条：销售授权品种未使用其注册登记的名称的，由县级以上人民政府农业、林业行政部门依据各自的职权责令限期改正，可以处1000元以下的罚款。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35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对</w:t>
            </w:r>
            <w:r>
              <w:rPr>
                <w:rFonts w:hint="eastAsia" w:asciiTheme="minorEastAsia" w:hAnsiTheme="minorEastAsia" w:eastAsiaTheme="minorEastAsia" w:cstheme="minorEastAsia"/>
                <w:color w:val="auto"/>
                <w:kern w:val="0"/>
                <w:sz w:val="24"/>
                <w:szCs w:val="24"/>
              </w:rPr>
              <w:t>从事农业机械维修经营</w:t>
            </w:r>
            <w:r>
              <w:rPr>
                <w:rFonts w:hint="eastAsia" w:asciiTheme="minorEastAsia" w:hAnsiTheme="minorEastAsia" w:eastAsiaTheme="minorEastAsia" w:cstheme="minorEastAsia"/>
                <w:color w:val="auto"/>
                <w:kern w:val="0"/>
                <w:sz w:val="24"/>
                <w:szCs w:val="24"/>
                <w:lang w:eastAsia="zh-CN"/>
              </w:rPr>
              <w:t>没</w:t>
            </w:r>
            <w:r>
              <w:rPr>
                <w:rFonts w:hint="eastAsia" w:asciiTheme="minorEastAsia" w:hAnsiTheme="minorEastAsia" w:eastAsiaTheme="minorEastAsia" w:cstheme="minorEastAsia"/>
                <w:color w:val="auto"/>
                <w:kern w:val="0"/>
                <w:sz w:val="24"/>
                <w:szCs w:val="24"/>
              </w:rPr>
              <w:t>有必要的维修场地，有必要的维修设施、设备和检测仪器</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相应的维修技术人员</w:t>
            </w:r>
            <w:r>
              <w:rPr>
                <w:rFonts w:hint="eastAsia" w:asciiTheme="minorEastAsia" w:hAnsiTheme="minorEastAsia" w:eastAsiaTheme="minorEastAsia" w:cstheme="minorEastAsia"/>
                <w:color w:val="auto"/>
                <w:kern w:val="0"/>
                <w:sz w:val="24"/>
                <w:szCs w:val="24"/>
                <w:lang w:eastAsia="zh-CN"/>
              </w:rPr>
              <w:t>和</w:t>
            </w:r>
            <w:r>
              <w:rPr>
                <w:rFonts w:hint="eastAsia" w:asciiTheme="minorEastAsia" w:hAnsiTheme="minorEastAsia" w:eastAsiaTheme="minorEastAsia" w:cstheme="minorEastAsia"/>
                <w:color w:val="auto"/>
                <w:kern w:val="0"/>
                <w:sz w:val="24"/>
                <w:szCs w:val="24"/>
              </w:rPr>
              <w:t>安全防护和环境保护措施</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第十八条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从事农业机械维修经营，应当有必要的维修场地，有必要的维修设施、设备和检测仪器，有相应的维修技术人员，有安全防护和环境保护措施。</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从事农业机械维修经营不符合本条例第十八条规定的，由县级以上地方人民政府农业机械化主管部门责令改正；拒不改正的，处5000元以上1万元以下罚款。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18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对农业机械维修经营者使用不符合农业机械安全技术标准的配件维修农业机械，或者拼装、改装农业机械整机，或者承揽维修已经达到报废条件的农业机械的处罚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1.《农业机械安全监督管理条例》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r>
              <w:rPr>
                <w:rFonts w:hint="eastAsia" w:asciiTheme="minorEastAsia" w:hAnsiTheme="minorEastAsia" w:eastAsiaTheme="minorEastAsia" w:cstheme="minorEastAsia"/>
                <w:color w:val="auto"/>
                <w:kern w:val="0"/>
                <w:sz w:val="24"/>
                <w:szCs w:val="24"/>
                <w:lang w:eastAsia="zh-CN"/>
              </w:rPr>
              <w:t>。</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2.《农业机械维修管理规定》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第九条第二款第二、五项：禁止农业机械维修者和维修配件销售者从事下列活动：（二）使用不符合国家技术规范强制性要求的维修配件维修农业机械；（五）承揽已报废农业机械维修业务。</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第二十一条　农业机械化主管部门应当建立健全农业机械维修监督检查制度，加强农机执法人员培训，完善相应技术检测手段，确保行政执法公开、公平、公正。</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第二十二条：违反本规定第九条第二款第一、三、四项的，由工商行政管理部门依法处理；违反本规定第九条第二款第二、五项的，由农业机械化主管部门处500元以上1000元以下罚款。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00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对未按照规定办理登记手续并取得相应的证书和牌照，擅自将拖拉机、联合收割机投入使用，或者未按照规定办理变更登记手续的处罚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80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300" w:lineRule="exact"/>
              <w:ind w:left="425" w:leftChars="0" w:right="0" w:rightChars="0" w:hanging="425" w:firstLineChars="0"/>
              <w:jc w:val="center"/>
              <w:textAlignment w:val="auto"/>
              <w:outlineLvl w:val="9"/>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对伪造、变造或者使用伪造、变造的拖拉机、联合收割机证书和牌照的，或者使用其他拖拉机、联合收割机的证书和牌照的处罚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《农业机械安全监督管理条例》</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37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对未取得拖拉机、联合收割机操作证件而操作拖拉机、联合收割机等行为的处罚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第五十二条：未取得拖拉机、联合收割机操作证件而操作拖拉机、联合收割机的，由县级以上地方人民政府农业机械化主管部门责令改正，处100元以上500元以下罚款。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60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34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对农业机械维修者未按规定填写维修记录和报送年度维修情况统计表的处罚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《农业机械维修管理规定》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第二十三条：农业机械维修者未按规定填写维修记录和报送年度维修情况统计表的，由农业机械化主管部门给予警告，限期改正；逾期拒不改正的，处100元以下罚款。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34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对跨区作业中介服务组织不配备相应的服务设施和技术人员等行为的处罚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《联合收割机跨区作业管理办法》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第二十八条：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 </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10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对拖拉机、联合收割机违规载人的</w:t>
            </w:r>
            <w:r>
              <w:rPr>
                <w:rFonts w:hint="eastAsia" w:asciiTheme="minorEastAsia" w:hAnsiTheme="minorEastAsia" w:eastAsiaTheme="minorEastAsia" w:cstheme="minorEastAsia"/>
                <w:color w:val="auto"/>
                <w:kern w:val="0"/>
                <w:sz w:val="24"/>
                <w:szCs w:val="24"/>
                <w:lang w:val="en-US" w:eastAsia="zh-CN"/>
              </w:rPr>
              <w:t>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1.《中华人民共和国农业机械化促进法》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第三十一条：农业机械驾驶、操作人员违反国家规定的安全操作规程，违章作业的，责令改正，依照有关法律、行政法规的规定予以处罚；构成犯罪的，依法追究刑事责任。</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2.《农业机械安全监督管理条例》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64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对拖拉机驾驶培训机构等违反规定的处罚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《拖拉机驾驶培训管理办法》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第二十四条： 对违反本规定的单位和个人，由县级以上地方人民政府农机主管部门按以下规定处罚：(一)未取得培训许可擅自从事拖拉机驾驶培训业务的，责令停办，有违法所得的，处违法所得三倍以下罚款，但最高不超过三万元；无违法所得的，处一万元以下罚款；(二)未按统一的教学计划、教学大纲和规定教材进行培训的，责令改正，处二千元以下罚款；(三)聘用未经省级人民政府农机主管部门考核合格的人员从事拖拉机驾驶员培训教学工作的，责令改正，处五千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14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对农业机械存在事故隐患拒不纠正的处罚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《农业机械安全监督管理条例》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08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对擅自处理受保护的畜禽遗传资源，造成畜禽遗传资源损失的处罚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《中华人民共和国畜牧法》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第十四条</w:t>
            </w:r>
            <w:r>
              <w:rPr>
                <w:rFonts w:hint="eastAsia" w:asciiTheme="minorEastAsia" w:hAnsiTheme="minorEastAsia" w:eastAsiaTheme="minorEastAsia" w:cstheme="minorEastAsia"/>
                <w:color w:val="auto"/>
                <w:kern w:val="0"/>
                <w:sz w:val="24"/>
                <w:szCs w:val="24"/>
              </w:rPr>
              <w:t>第二款：享受中央和省级财政资金支持的畜禽遗传资源保种场、保护区和基因库，未经国务院畜牧兽医行政主管部门或者省级人民政府畜牧兽医行政主管部门批准，不得擅自处理受保护的畜禽遗传资源。</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第七十八条 违反本法第十四条第二款规定，擅自处理受保护的畜禽遗传资源，造成畜禽遗传资源损失的，由省级以上人民政府农业农村主管部门处十万元以上一百万元以下罚款。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p>
        </w:tc>
      </w:tr>
      <w:tr>
        <w:tblPrEx>
          <w:tblLayout w:type="fixed"/>
          <w:tblCellMar>
            <w:top w:w="0" w:type="dxa"/>
            <w:left w:w="108" w:type="dxa"/>
            <w:bottom w:w="0" w:type="dxa"/>
            <w:right w:w="108" w:type="dxa"/>
          </w:tblCellMar>
        </w:tblPrEx>
        <w:trPr>
          <w:trHeight w:val="620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对未经审核批准，从境外引进畜禽遗传资源</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开展对外合作研究利用列入保护名录的畜禽遗传资源</w:t>
            </w:r>
            <w:r>
              <w:rPr>
                <w:rFonts w:hint="eastAsia" w:asciiTheme="minorEastAsia" w:hAnsiTheme="minorEastAsia" w:eastAsiaTheme="minorEastAsia" w:cstheme="minorEastAsia"/>
                <w:color w:val="auto"/>
                <w:kern w:val="0"/>
                <w:sz w:val="24"/>
                <w:szCs w:val="24"/>
              </w:rPr>
              <w:t>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1.《中华人民共和国畜牧法》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第七十九条</w:t>
            </w:r>
            <w:r>
              <w:rPr>
                <w:rFonts w:hint="eastAsia" w:asciiTheme="minorEastAsia" w:hAnsiTheme="minorEastAsia" w:eastAsiaTheme="minorEastAsia" w:cstheme="minorEastAsia"/>
                <w:color w:val="auto"/>
                <w:kern w:val="0"/>
                <w:sz w:val="24"/>
                <w:szCs w:val="24"/>
              </w:rPr>
              <w:t>：违反本法规定，有下列行为之一的，由省级以上人民政府农业农村主管部门责令停止违法行为，没收畜禽遗传资源和违法所得，并处五万元以上五十万元以下罚款：（一）未经审核批准，从境外引进畜禽遗传资源的；（二）未经审核批准，在境内与境外机构、个人合作研究利用列入保护名录的畜禽遗传资源的；（三）在境内与境外机构、个人合作研究利用未经国家畜禽遗传资源委员会鉴定的新发现的畜禽遗传资源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2.《中华人民共和国畜禽遗传资源进出境和对外合作研究利用审批办法》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五条：未经审核批准，从境外引进畜禽遗传资源，或者在境内与境外机构、个人合作研究利用列入畜禽遗传资源保护名录的畜禽遗传资源，或者在境内与境外机构、个人合作研究利用未经国家畜禽遗传资源委员会鉴定的新发现的畜禽遗传资源的，依照《中华人民共和国畜牧法》的有关规定追究法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3.《蚕种管理办法》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第三十条：未经审批开展对外合作研究利用蚕遗传资源的，由省级以上人民政府农业（蚕业）行政主管部门责令停止违法行为，没收蚕遗传资源和违法所得，并处一万元以上五万元以下罚款。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未经审批向境外提供蚕遗传资源的，依照《中华人民共和国海关法》的有关规定追究法律责任。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p>
        </w:tc>
      </w:tr>
      <w:tr>
        <w:tblPrEx>
          <w:tblLayout w:type="fixed"/>
          <w:tblCellMar>
            <w:top w:w="0" w:type="dxa"/>
            <w:left w:w="108" w:type="dxa"/>
            <w:bottom w:w="0" w:type="dxa"/>
            <w:right w:w="108" w:type="dxa"/>
          </w:tblCellMar>
        </w:tblPrEx>
        <w:trPr>
          <w:trHeight w:val="324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对销售、推广未经审定或者鉴定的畜禽</w:t>
            </w:r>
            <w:r>
              <w:rPr>
                <w:rFonts w:hint="eastAsia" w:asciiTheme="minorEastAsia" w:hAnsiTheme="minorEastAsia" w:eastAsiaTheme="minorEastAsia" w:cstheme="minorEastAsia"/>
                <w:color w:val="auto"/>
                <w:kern w:val="0"/>
                <w:sz w:val="24"/>
                <w:szCs w:val="24"/>
                <w:lang w:eastAsia="zh-CN"/>
              </w:rPr>
              <w:t>（蚕种）</w:t>
            </w:r>
            <w:r>
              <w:rPr>
                <w:rFonts w:hint="eastAsia" w:asciiTheme="minorEastAsia" w:hAnsiTheme="minorEastAsia" w:eastAsiaTheme="minorEastAsia" w:cstheme="minorEastAsia"/>
                <w:color w:val="auto"/>
                <w:kern w:val="0"/>
                <w:sz w:val="24"/>
                <w:szCs w:val="24"/>
              </w:rPr>
              <w:t>品种的处罚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1.《中华人民共和国畜牧法》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w:t>
            </w:r>
            <w:r>
              <w:rPr>
                <w:rFonts w:hint="eastAsia" w:asciiTheme="minorEastAsia" w:hAnsiTheme="minorEastAsia" w:eastAsiaTheme="minorEastAsia" w:cstheme="minorEastAsia"/>
                <w:color w:val="auto"/>
                <w:kern w:val="0"/>
                <w:sz w:val="24"/>
                <w:szCs w:val="24"/>
                <w:lang w:val="en-US" w:eastAsia="zh-CN"/>
              </w:rPr>
              <w:t>八十一</w:t>
            </w:r>
            <w:r>
              <w:rPr>
                <w:rFonts w:hint="eastAsia" w:asciiTheme="minorEastAsia" w:hAnsiTheme="minorEastAsia" w:eastAsiaTheme="minorEastAsia" w:cstheme="minorEastAsia"/>
                <w:color w:val="auto"/>
                <w:kern w:val="0"/>
                <w:sz w:val="24"/>
                <w:szCs w:val="24"/>
              </w:rPr>
              <w:t>条：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2.《蚕种管理办法》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第十一条第二款：未经审定或者审定未通过的蚕品种，不得生产、经营或者发布广告推广。</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一条第一款：违反本办法第十一条第二款的规定，销售、推广未经审定蚕种的，由县级以上人民政府农业（蚕业）行政主管部门责令停止违法行为，没收蚕种和违法所得；违法所得在五万元以上的，并处违法所得一倍以上三倍以下罚款；没有违法所得或者违法所得不足五万元的，并处五千元以上五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432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对无种畜禽</w:t>
            </w:r>
            <w:r>
              <w:rPr>
                <w:rFonts w:hint="eastAsia" w:asciiTheme="minorEastAsia" w:hAnsiTheme="minorEastAsia" w:eastAsiaTheme="minorEastAsia" w:cstheme="minorEastAsia"/>
                <w:color w:val="auto"/>
                <w:kern w:val="0"/>
                <w:sz w:val="24"/>
                <w:szCs w:val="24"/>
                <w:lang w:eastAsia="zh-CN"/>
              </w:rPr>
              <w:t>（蚕种）</w:t>
            </w:r>
            <w:r>
              <w:rPr>
                <w:rFonts w:hint="eastAsia" w:asciiTheme="minorEastAsia" w:hAnsiTheme="minorEastAsia" w:eastAsiaTheme="minorEastAsia" w:cstheme="minorEastAsia"/>
                <w:color w:val="auto"/>
                <w:kern w:val="0"/>
                <w:sz w:val="24"/>
                <w:szCs w:val="24"/>
              </w:rPr>
              <w:t>生产经营许可证或者违反种畜禽生产经营许可证的规定生产经营种畜禽或转让、租借种畜禽生产经营许可证的处罚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1.《中华人民共和国畜牧法》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第</w:t>
            </w:r>
            <w:r>
              <w:rPr>
                <w:rFonts w:hint="eastAsia" w:asciiTheme="minorEastAsia" w:hAnsiTheme="minorEastAsia" w:eastAsiaTheme="minorEastAsia" w:cstheme="minorEastAsia"/>
                <w:color w:val="auto"/>
                <w:kern w:val="0"/>
                <w:sz w:val="24"/>
                <w:szCs w:val="24"/>
                <w:lang w:eastAsia="zh-CN"/>
              </w:rPr>
              <w:t>八十二条：</w:t>
            </w:r>
            <w:r>
              <w:rPr>
                <w:rFonts w:hint="eastAsia" w:asciiTheme="minorEastAsia" w:hAnsiTheme="minorEastAsia" w:eastAsiaTheme="minorEastAsia" w:cstheme="minorEastAsia"/>
                <w:color w:val="auto"/>
                <w:kern w:val="0"/>
                <w:sz w:val="24"/>
                <w:szCs w:val="24"/>
              </w:rPr>
              <w:t>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2.《蚕种管理办法》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09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对销售的蚕种未附具蚕种检疫证明、质量合格证的处罚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《蚕种管理办法》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第三十三条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销售的蚕种未附具蚕种检疫证明、质量合格证的，由县级以上地方人民政府农业农村（蚕业）主管部门责令改正，没收违法所得，可以处二千元以下罚款。”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49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对使用不符合种用标准的种畜禽的处罚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《中华人民共和国畜牧法》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第八十四条</w:t>
            </w:r>
            <w:r>
              <w:rPr>
                <w:rFonts w:hint="eastAsia" w:asciiTheme="minorEastAsia" w:hAnsiTheme="minorEastAsia" w:eastAsiaTheme="minorEastAsia" w:cstheme="minorEastAsia"/>
                <w:color w:val="auto"/>
                <w:kern w:val="0"/>
                <w:sz w:val="24"/>
                <w:szCs w:val="24"/>
              </w:rPr>
              <w:t>：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52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以其他畜禽品种、配套系冒充所销售的种畜禽品种、配套系，以低代别种畜禽冒充高代别种畜禽，以不符合种用标准的畜禽冒充种畜禽，销售未经批准进口的种畜禽行为，销售未附具本法第二十九条规定的种畜禽合格证明、检疫合格证明的种畜禽或者未附具家畜系谱的种畜，销售未经审定或者鉴定的种畜禽品种、配套系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1.《中华人民共和国畜牧法》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w:t>
            </w:r>
            <w:r>
              <w:rPr>
                <w:rFonts w:hint="eastAsia" w:asciiTheme="minorEastAsia" w:hAnsiTheme="minorEastAsia" w:eastAsiaTheme="minorEastAsia" w:cstheme="minorEastAsia"/>
                <w:color w:val="auto"/>
                <w:kern w:val="0"/>
                <w:sz w:val="24"/>
                <w:szCs w:val="24"/>
                <w:lang w:eastAsia="zh-CN"/>
              </w:rPr>
              <w:t>三十一条</w:t>
            </w:r>
            <w:r>
              <w:rPr>
                <w:rFonts w:hint="eastAsia" w:asciiTheme="minorEastAsia" w:hAnsiTheme="minorEastAsia" w:eastAsiaTheme="minorEastAsia" w:cstheme="minorEastAsia"/>
                <w:color w:val="auto"/>
                <w:kern w:val="0"/>
                <w:sz w:val="24"/>
                <w:szCs w:val="24"/>
              </w:rPr>
              <w:t>：销售种畜禽，不得有下列行为：（一）以其他畜禽品种、配套系冒充所销售的种畜禽品种、配套系；（二）以低代别种畜禽冒充高代别种畜禽；（三）以不符合种用标准的畜禽冒充种畜禽；（四）销售未经批准进口的种畜禽。</w:t>
            </w:r>
            <w:r>
              <w:rPr>
                <w:rFonts w:hint="eastAsia" w:asciiTheme="minorEastAsia" w:hAnsiTheme="minorEastAsia" w:eastAsiaTheme="minorEastAsia" w:cstheme="minorEastAsia"/>
                <w:color w:val="auto"/>
                <w:kern w:val="0"/>
                <w:sz w:val="24"/>
                <w:szCs w:val="24"/>
                <w:lang w:eastAsia="zh-CN"/>
              </w:rPr>
              <w:t>（五）销售未附具本法第三十条规定的种畜禽合格证明、检疫证明的种畜禽或者未附具家畜系谱的种畜；（六）销售未经审定或者鉴定的种畜禽品种、配套系。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w:t>
            </w:r>
            <w:r>
              <w:rPr>
                <w:rFonts w:hint="eastAsia" w:asciiTheme="minorEastAsia" w:hAnsiTheme="minorEastAsia" w:eastAsiaTheme="minorEastAsia" w:cstheme="minorEastAsia"/>
                <w:color w:val="auto"/>
                <w:kern w:val="0"/>
                <w:sz w:val="24"/>
                <w:szCs w:val="24"/>
                <w:lang w:eastAsia="zh-CN"/>
              </w:rPr>
              <w:t>八十五</w:t>
            </w:r>
            <w:r>
              <w:rPr>
                <w:rFonts w:hint="eastAsia" w:asciiTheme="minorEastAsia" w:hAnsiTheme="minorEastAsia" w:eastAsiaTheme="minorEastAsia" w:cstheme="minorEastAsia"/>
                <w:color w:val="auto"/>
                <w:kern w:val="0"/>
                <w:sz w:val="24"/>
                <w:szCs w:val="24"/>
                <w:lang w:val="en-US" w:eastAsia="zh-CN"/>
              </w:rPr>
              <w:t>条</w:t>
            </w:r>
            <w:r>
              <w:rPr>
                <w:rFonts w:hint="eastAsia" w:asciiTheme="minorEastAsia" w:hAnsiTheme="minorEastAsia" w:eastAsiaTheme="minorEastAsia" w:cstheme="minorEastAsia"/>
                <w:color w:val="auto"/>
                <w:kern w:val="0"/>
                <w:sz w:val="24"/>
                <w:szCs w:val="24"/>
              </w:rPr>
              <w:t>：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2.《蚕种管理办法》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第二十三条第一、二项：禁止销售下列蚕种：（一）以不合格蚕种冒充合格的蚕种；（二）冒充其他企业（种场）名称或者品种的蚕种。</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第三十四条：违反本办法第二十三条第一项至第二项规定的，由县级以上地方人民政府农业</w:t>
            </w:r>
            <w:r>
              <w:rPr>
                <w:rFonts w:hint="eastAsia" w:asciiTheme="minorEastAsia" w:hAnsiTheme="minorEastAsia" w:eastAsiaTheme="minorEastAsia" w:cstheme="minorEastAsia"/>
                <w:color w:val="auto"/>
                <w:kern w:val="0"/>
                <w:sz w:val="24"/>
                <w:szCs w:val="24"/>
                <w:lang w:eastAsia="zh-CN"/>
              </w:rPr>
              <w:t>农村</w:t>
            </w:r>
            <w:r>
              <w:rPr>
                <w:rFonts w:hint="eastAsia" w:asciiTheme="minorEastAsia" w:hAnsiTheme="minorEastAsia" w:eastAsiaTheme="minorEastAsia" w:cstheme="minorEastAsia"/>
                <w:color w:val="auto"/>
                <w:kern w:val="0"/>
                <w:sz w:val="24"/>
                <w:szCs w:val="24"/>
              </w:rPr>
              <w:t>（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64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对畜禽养殖场未建立或未按照规定保存养殖档案的处罚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1.《中华人民共和国畜牧法》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第四十一条：畜禽养殖场应当建立养殖档案，载明下列内容：</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畜禽的品种、数量、繁殖记录、标识情况、来源和进出场日期；（二）饲料、饲料添加剂、兽药等投入品的来源、名称、使用对象、时间和用量；（三）检疫、免疫、消毒情况；（四）畜禽发病、死亡和无害化处理情况；（五）畜禽粪污收集、储存、无害化处理和资源化利用情况；（六）国务院农业农村主管部门规定的其他内容。</w:t>
            </w:r>
            <w:r>
              <w:rPr>
                <w:rFonts w:hint="eastAsia" w:asciiTheme="minorEastAsia" w:hAnsiTheme="minorEastAsia" w:eastAsiaTheme="minorEastAsia" w:cstheme="minorEastAsia"/>
                <w:color w:val="auto"/>
                <w:kern w:val="0"/>
                <w:sz w:val="24"/>
                <w:szCs w:val="24"/>
                <w:lang w:val="en-US" w:eastAsia="zh-CN"/>
              </w:rPr>
              <w:t>第八十六条</w:t>
            </w:r>
            <w:r>
              <w:rPr>
                <w:rFonts w:hint="eastAsia" w:asciiTheme="minorEastAsia" w:hAnsiTheme="minorEastAsia" w:eastAsiaTheme="minorEastAsia" w:cstheme="minorEastAsia"/>
                <w:color w:val="auto"/>
                <w:kern w:val="0"/>
                <w:sz w:val="24"/>
                <w:szCs w:val="24"/>
              </w:rPr>
              <w:t>：违反本法规定，兴办畜禽养殖场未备案，畜禽养殖场未建立养殖档案或者未按照规定保存养殖档案的，由县级以上地方人民政府农业农村主管部门责令限期改正，可以处一万元以下罚款。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第九十三条　违反本法规定，对经强制免疫的动物未按照规定建立免疫档案，或者未按照规定加施畜禽标识的，依照《中华人民共和国畜牧法》的有关规定处罚。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43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rPr>
              <w:t>对销售未附具种畜禽合格证明、检疫合格证明、家畜系谱的种畜禽的，销售、收购应当加施标识而没有标识的畜禽或者重复使用畜禽标识的处罚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1.《中华人民共和国畜牧法》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w:t>
            </w:r>
            <w:r>
              <w:rPr>
                <w:rFonts w:hint="eastAsia" w:asciiTheme="minorEastAsia" w:hAnsiTheme="minorEastAsia" w:eastAsiaTheme="minorEastAsia" w:cstheme="minorEastAsia"/>
                <w:color w:val="auto"/>
                <w:kern w:val="0"/>
                <w:sz w:val="24"/>
                <w:szCs w:val="24"/>
                <w:lang w:val="en-US" w:eastAsia="zh-CN"/>
              </w:rPr>
              <w:t>八十八条</w:t>
            </w:r>
            <w:r>
              <w:rPr>
                <w:rFonts w:hint="eastAsia" w:asciiTheme="minorEastAsia" w:hAnsiTheme="minorEastAsia" w:eastAsiaTheme="minorEastAsia" w:cstheme="minorEastAsia"/>
                <w:color w:val="auto"/>
                <w:kern w:val="0"/>
                <w:sz w:val="24"/>
                <w:szCs w:val="24"/>
              </w:rPr>
              <w:t>：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销售的种畜禽未附具检疫证明，伪造、变造畜禽标识，或者持有、使用伪造、变造的畜禽标识的，依照《中华人民共和国动物防疫法》的有关规定追究法律责任。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第九十三条　违反本法规定，对经强制免疫的动物未按照规定建立免疫档案，或者未按照规定加施畜禽标识的，依照《中华人民共和国畜牧法》的有关规定处罚。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7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对使用伪造、变造的畜禽标识的处罚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《中华人民共和国畜牧法》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w:t>
            </w:r>
            <w:r>
              <w:rPr>
                <w:rFonts w:hint="eastAsia" w:asciiTheme="minorEastAsia" w:hAnsiTheme="minorEastAsia" w:eastAsiaTheme="minorEastAsia" w:cstheme="minorEastAsia"/>
                <w:color w:val="auto"/>
                <w:kern w:val="0"/>
                <w:sz w:val="24"/>
                <w:szCs w:val="24"/>
                <w:lang w:val="en-US" w:eastAsia="zh-CN"/>
              </w:rPr>
              <w:t>八十八</w:t>
            </w:r>
            <w:r>
              <w:rPr>
                <w:rFonts w:hint="eastAsia" w:asciiTheme="minorEastAsia" w:hAnsiTheme="minorEastAsia" w:eastAsiaTheme="minorEastAsia" w:cstheme="minorEastAsia"/>
                <w:color w:val="auto"/>
                <w:kern w:val="0"/>
                <w:sz w:val="24"/>
                <w:szCs w:val="24"/>
              </w:rPr>
              <w:t>条第二款：</w:t>
            </w:r>
            <w:r>
              <w:rPr>
                <w:rFonts w:hint="eastAsia" w:asciiTheme="minorEastAsia" w:hAnsiTheme="minorEastAsia" w:eastAsiaTheme="minorEastAsia" w:cstheme="minorEastAsia"/>
                <w:color w:val="auto"/>
                <w:kern w:val="0"/>
                <w:sz w:val="24"/>
                <w:szCs w:val="24"/>
                <w:lang w:eastAsia="zh-CN"/>
              </w:rPr>
              <w:t>销售的种畜禽未附具检疫证明，伪造、变造畜禽标识，或者持有、使用伪造、变造的畜禽标识的，依照《中华人民共和国动物防疫法》的有关规定追究法律责任。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7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对</w:t>
            </w:r>
            <w:r>
              <w:rPr>
                <w:rFonts w:hint="eastAsia" w:asciiTheme="minorEastAsia" w:hAnsiTheme="minorEastAsia" w:eastAsiaTheme="minorEastAsia" w:cstheme="minorEastAsia"/>
                <w:color w:val="auto"/>
                <w:kern w:val="0"/>
                <w:sz w:val="24"/>
                <w:szCs w:val="24"/>
              </w:rPr>
              <w:t>畜禽屠宰企业不再具备本法规定条件的处罚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《中华人民共和国畜牧法》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条：县级以上地方人民政府农业农村主管部门发现畜禽屠宰企业不再具备本法规定条件的，应当责令停业整顿，并限期整改；逾期仍未达到本法规定条件的，责令关闭，对实行定点屠宰管理的，由发证机关依法吊销定点屠宰证书。</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67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对畜禽屠宰企业未建立畜禽屠宰质量安全管理制度，或者畜禽屠宰经营者对经检验不合格的畜禽产品未按照国家有关规定处理的处罚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《中华人民共和国畜牧法》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第六十八条</w:t>
            </w:r>
            <w:r>
              <w:rPr>
                <w:rFonts w:hint="eastAsia" w:asciiTheme="minorEastAsia" w:hAnsiTheme="minorEastAsia" w:eastAsiaTheme="minorEastAsia" w:cstheme="minorEastAsia"/>
                <w:color w:val="auto"/>
                <w:kern w:val="0"/>
                <w:sz w:val="24"/>
                <w:szCs w:val="24"/>
                <w:lang w:eastAsia="zh-CN"/>
              </w:rPr>
              <w:t>：畜禽屠宰经营者应当加强畜禽屠宰质量安全管理。畜禽屠宰企业应当建立畜禽屠宰质量安全管理制度。</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未经检验、检疫或者经检验、检疫不合格的畜禽产品不得出厂销售。经检验、检疫不合格的畜禽产品，按照国家有关规定处理。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地方各级人民政府应当按照规定对无害化处理的费用和损失给予补助。</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一条：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86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对申请从境外引进畜禽遗传资源等隐瞒有关情况或者提供虚假资料的处罚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《中华人民共和国畜禽遗传资源进出境和对外合作研究利用审批办法》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三条：申请从境外引进畜禽遗传资源，向境外输出或者在境内与境外机构、个人合作研究利用列入畜禽遗传资源保护名录的畜禽遗传资源的单位，隐瞒有关情况或者提供虚假资料的，由省、自治区、直辖市人民政府畜牧兽医行政主管部门给予警告，3年内不再受理该单位的同类申请。</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p>
        </w:tc>
      </w:tr>
      <w:tr>
        <w:tblPrEx>
          <w:shd w:val="clear" w:color="auto" w:fill="auto"/>
          <w:tblLayout w:type="fixed"/>
          <w:tblCellMar>
            <w:top w:w="0" w:type="dxa"/>
            <w:left w:w="108" w:type="dxa"/>
            <w:bottom w:w="0" w:type="dxa"/>
            <w:right w:w="108" w:type="dxa"/>
          </w:tblCellMar>
        </w:tblPrEx>
        <w:trPr>
          <w:trHeight w:val="200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对提供虚假的资料、样品或者采取其他欺骗方式取得许可证明文件的处罚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p>
        </w:tc>
      </w:tr>
      <w:tr>
        <w:tblPrEx>
          <w:tblLayout w:type="fixed"/>
          <w:tblCellMar>
            <w:top w:w="0" w:type="dxa"/>
            <w:left w:w="108" w:type="dxa"/>
            <w:bottom w:w="0" w:type="dxa"/>
            <w:right w:w="108" w:type="dxa"/>
          </w:tblCellMar>
        </w:tblPrEx>
        <w:trPr>
          <w:trHeight w:val="210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假冒、伪造或者买卖饲料和饲料添加剂许可证明文件的处罚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第三十七条：假冒、伪造或者买卖许可证明文件的，由国务院农业行政主管部门或者县级以上地方人民政府饲料管理部门按照职责权限收缴或者吊销、撤销相关许可证明文件；构成犯罪的，依法追究刑事责任。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52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对未取得生产许可证生产饲料、饲料添加剂的的处罚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2.《宠物饲料管理办法》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第十七条：未取得饲料生产许可证生产宠物配合饲料、宠物添加剂预混合饲料的，依据《饲料和饲料添加剂管理条例》第三十八条进行处罚。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3.《饲料和饲料添加剂生产许可管理办法》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58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对已经取得生产许可证，但不再具备规定的条件而继续生产饲料、饲料添加剂的处罚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59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对已经取得生产许可证，但未</w:t>
            </w:r>
            <w:r>
              <w:rPr>
                <w:rFonts w:hint="eastAsia" w:asciiTheme="minorEastAsia" w:hAnsiTheme="minorEastAsia" w:eastAsiaTheme="minorEastAsia" w:cstheme="minorEastAsia"/>
                <w:color w:val="auto"/>
                <w:kern w:val="0"/>
                <w:sz w:val="24"/>
                <w:szCs w:val="24"/>
                <w:lang w:eastAsia="zh-CN"/>
              </w:rPr>
              <w:t>按照规定</w:t>
            </w:r>
            <w:r>
              <w:rPr>
                <w:rFonts w:hint="eastAsia" w:asciiTheme="minorEastAsia" w:hAnsiTheme="minorEastAsia" w:eastAsiaTheme="minorEastAsia" w:cstheme="minorEastAsia"/>
                <w:color w:val="auto"/>
                <w:kern w:val="0"/>
                <w:sz w:val="24"/>
                <w:szCs w:val="24"/>
              </w:rPr>
              <w:t>取得产品批准文号而生产饲料添加剂、添加剂预混合饲料等行为的处罚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 </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2.《饲料添加剂和添加剂预混合饲料产品批准文号管理办法》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七条第一款：饲料添加剂、添加剂预混合饲料生产企业违反本办法规定，向定制企业以外的其他饲料、饲料添加剂生产企业、经营者或养殖者销售定制产品的，依照《饲料和饲料添加剂管理条例》第三十八条处罚。</w:t>
            </w:r>
          </w:p>
          <w:p>
            <w:pPr>
              <w:numPr>
                <w:ilvl w:val="0"/>
                <w:numId w:val="2"/>
                <w:numberingChange w:id="0" w:author="USER" w:date="2020-05-21T18:07:00Z" w:original="%1:3:0:."/>
              </w:num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《国务院关于取消和下放一批行政许可事项的决定》（国发〔2019〕6号）</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附件1《国务院决定取消的行政许可事项目录》第18项：饲料添加剂预混合饲料、混合型饲料添加剂产品批准文号核发。</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98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对使用限制使用的饲料原料、单一饲料、饲料添加剂、药物饲料添加剂、添加剂预混合饲料生产饲料，不遵守国务院农业行政主管部门的限制性规定等行为的处罚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31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对不按照国务院农业行政主管部门的规定和有关标准对采购的饲料原料、单一饲料、饲料添加剂、药物饲料添加剂、添加剂预混合饲料和用于饲料添加剂生产的原料进行查验或者检验等行为的处罚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条：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6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对饲料、饲料添加剂生产企业不依照规定实行采购、生产、销售记录制度或者产品留样观察制度等情形的处罚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一条：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38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对不符合经营条件经营饲料、饲料添加剂的处罚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二条：饲料、饲料添加剂经营者应当符合下列条件：（一）有与经营饲料、饲料添加剂相适应的经营场所和仓储设施；（二）有具备饲料、饲料添加剂使用、贮存等知识的技术人员；（三）有必要的产品质量管理和安全管理制度。</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县级</w:t>
            </w:r>
          </w:p>
        </w:tc>
      </w:tr>
      <w:tr>
        <w:tblPrEx>
          <w:shd w:val="clear" w:color="auto" w:fill="auto"/>
          <w:tblLayout w:type="fixed"/>
          <w:tblCellMar>
            <w:top w:w="0" w:type="dxa"/>
            <w:left w:w="108" w:type="dxa"/>
            <w:bottom w:w="0" w:type="dxa"/>
            <w:right w:w="108" w:type="dxa"/>
          </w:tblCellMar>
        </w:tblPrEx>
        <w:trPr>
          <w:trHeight w:val="84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对饲料、饲料添加剂进行再加工或者添加物质，等行为的处罚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1.《饲料和饲料添加剂管理条例》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2.《饲料添加剂和添加剂预混合饲料产品批准文号管理办法》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第十七条第二款：定制企业违反本办法规定，向其他饲料、饲料添加剂生产企业、经营者和养殖者销售定制产品的，依照《饲料和饲料添加剂管理条例》第四十三条处罚。</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3、《国务院关于取消和下放一批行政许可事项的决定》（国发〔2019〕6号）</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附件1《国务院决定取消的行政许可事项目录》第18项：饲料添加剂预混合饲料、混合型饲料添加剂产品批准文号核发。</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县级</w:t>
            </w:r>
          </w:p>
        </w:tc>
      </w:tr>
      <w:tr>
        <w:tblPrEx>
          <w:shd w:val="clear" w:color="auto" w:fill="auto"/>
          <w:tblLayout w:type="fixed"/>
          <w:tblCellMar>
            <w:top w:w="0" w:type="dxa"/>
            <w:left w:w="108" w:type="dxa"/>
            <w:bottom w:w="0" w:type="dxa"/>
            <w:right w:w="108" w:type="dxa"/>
          </w:tblCellMar>
        </w:tblPrEx>
        <w:trPr>
          <w:trHeight w:val="144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对饲料、饲料添加剂进行拆包、分装的，不按照规定实行产品购销台账制度的，经营的饲料、饲料添加剂失效、霉变或者超过保质期的处罚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四条：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县级</w:t>
            </w:r>
          </w:p>
        </w:tc>
      </w:tr>
      <w:tr>
        <w:tblPrEx>
          <w:tblLayout w:type="fixed"/>
          <w:tblCellMar>
            <w:top w:w="0" w:type="dxa"/>
            <w:left w:w="108" w:type="dxa"/>
            <w:bottom w:w="0" w:type="dxa"/>
            <w:right w:w="108" w:type="dxa"/>
          </w:tblCellMar>
        </w:tblPrEx>
        <w:trPr>
          <w:trHeight w:val="74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对生产企业不主动召回对养殖动物、人体健康</w:t>
            </w:r>
            <w:r>
              <w:rPr>
                <w:rFonts w:hint="eastAsia" w:asciiTheme="minorEastAsia" w:hAnsiTheme="minorEastAsia" w:eastAsiaTheme="minorEastAsia" w:cstheme="minorEastAsia"/>
                <w:color w:val="auto"/>
                <w:kern w:val="0"/>
                <w:sz w:val="24"/>
                <w:szCs w:val="24"/>
                <w:lang w:val="en-US" w:eastAsia="zh-CN"/>
              </w:rPr>
              <w:t>或者存在</w:t>
            </w:r>
            <w:r>
              <w:rPr>
                <w:rFonts w:hint="eastAsia" w:asciiTheme="minorEastAsia" w:hAnsiTheme="minorEastAsia" w:eastAsiaTheme="minorEastAsia" w:cstheme="minorEastAsia"/>
                <w:color w:val="auto"/>
                <w:kern w:val="0"/>
                <w:sz w:val="24"/>
                <w:szCs w:val="24"/>
              </w:rPr>
              <w:t>其他安全隐患</w:t>
            </w:r>
            <w:r>
              <w:rPr>
                <w:rFonts w:hint="eastAsia" w:asciiTheme="minorEastAsia" w:hAnsiTheme="minorEastAsia" w:eastAsiaTheme="minorEastAsia" w:cstheme="minorEastAsia"/>
                <w:color w:val="auto"/>
                <w:kern w:val="0"/>
                <w:sz w:val="24"/>
                <w:szCs w:val="24"/>
                <w:lang w:eastAsia="zh-CN"/>
              </w:rPr>
              <w:t>的</w:t>
            </w:r>
            <w:r>
              <w:rPr>
                <w:rFonts w:hint="eastAsia" w:asciiTheme="minorEastAsia" w:hAnsiTheme="minorEastAsia" w:eastAsiaTheme="minorEastAsia" w:cstheme="minorEastAsia"/>
                <w:color w:val="auto"/>
                <w:kern w:val="0"/>
                <w:sz w:val="24"/>
                <w:szCs w:val="24"/>
              </w:rPr>
              <w:t>饲料、饲料添加剂的处罚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八条第一款：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92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对经营者不停止销售对养殖动物、人体健康有害或者存在其他安全隐患饲料、饲料添加剂的处罚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第二十八条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饲料、饲料添加剂经营者发现其销售的饲料、饲料添加剂具有前款规定情形的，应当立即停止销售，通知生产企业、供货者和使用者，向饲料管理部门报告，并记录通知情况。</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五条第二款：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79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对生产、经营假劣饲料、饲料添加剂的或生产、经营的饲料、饲料添加剂与标签标示的内容不一致的处罚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60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对使用未取得新饲料、新饲料添加剂证书的新饲料、新饲料添加剂或者未取得饲料、饲料添加剂进口登记证的进口饲料、进口饲料添加剂等行为的处罚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1、《饲料和饲料添加剂管理条例》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七条第一款：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2、《国务院关于取消和下放一批行政许可事项的决定》（国发〔2019〕6号）</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附件1《国务院决定取消的行政许可事项目录》第18项：饲料添加剂预混合饲料、混合型饲料添加剂产品批准文号核发。</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县级</w:t>
            </w:r>
          </w:p>
        </w:tc>
      </w:tr>
      <w:tr>
        <w:tblPrEx>
          <w:tblLayout w:type="fixed"/>
          <w:tblCellMar>
            <w:top w:w="0" w:type="dxa"/>
            <w:left w:w="108" w:type="dxa"/>
            <w:bottom w:w="0" w:type="dxa"/>
            <w:right w:w="108" w:type="dxa"/>
          </w:tblCellMar>
        </w:tblPrEx>
        <w:trPr>
          <w:trHeight w:val="223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对使用未取得新饲料、新饲料添加剂证书的新饲料、新饲料添加剂或者未取得饲料、饲料添加剂进口登记证的进口饲料、进口饲料添加剂等行为的处罚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10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对养殖者对外提供自行配制饲料的处罚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《饲料和饲料添加剂管理条例》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第四十八条：养殖者对外提供自行配制的饲料的，由县级人民政府饲料管理部门责令改正，处2000元以上2万元以下罚款。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县级</w:t>
            </w:r>
          </w:p>
        </w:tc>
      </w:tr>
      <w:tr>
        <w:tblPrEx>
          <w:shd w:val="clear" w:color="auto" w:fill="auto"/>
          <w:tblLayout w:type="fixed"/>
          <w:tblCellMar>
            <w:top w:w="0" w:type="dxa"/>
            <w:left w:w="108" w:type="dxa"/>
            <w:bottom w:w="0" w:type="dxa"/>
            <w:right w:w="108" w:type="dxa"/>
          </w:tblCellMar>
        </w:tblPrEx>
        <w:trPr>
          <w:trHeight w:val="190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对生鲜乳收购者、乳制品生产企业在生鲜乳收购过程中，加入非食品用对化学物质或者其他可能危害人体健康的物质的处罚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《乳品质量安全监督管理条例》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县级以上地方人民政府对本行政区域内的乳品质量安全监督管理负总责。</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乳品质量安全监督管理的综合协调、组织查处食品安全重大事故。县级以上人民政府其他有关部门在各自职责范围内负责乳品质量安全监督管理的其他工作。</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6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对生产、销售乳品不符合乳品质量安全国家标准的处罚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《乳品质量安全监督管理条例》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3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对发生乳品质量安全事故后未报告、处置的处罚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《乳品质量安全监督管理条例》</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94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对未取得生鲜乳收购许可证收购生鲜乳的，生鲜乳收购站取得生鲜乳收购许可证后，不再符合许可条件继续从事生鲜乳收购的，生鲜乳收购站收购禁止收购的生鲜乳的处罚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《乳品质量安全监督管理条例》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40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u w:val="single"/>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对依法应当检疫而未经检疫动物产品，不具备补检条件</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《中华人民共和国动物防疫法》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第七十六条</w:t>
            </w:r>
            <w:r>
              <w:rPr>
                <w:rFonts w:hint="eastAsia" w:asciiTheme="minorEastAsia" w:hAnsiTheme="minorEastAsia" w:eastAsiaTheme="minorEastAsia" w:cstheme="minorEastAsia"/>
                <w:color w:val="auto"/>
                <w:kern w:val="0"/>
                <w:sz w:val="24"/>
                <w:szCs w:val="24"/>
                <w:lang w:val="en-US" w:eastAsia="zh-CN"/>
              </w:rPr>
              <w:t>第一款第三项</w:t>
            </w:r>
            <w:r>
              <w:rPr>
                <w:rFonts w:hint="eastAsia" w:asciiTheme="minorEastAsia" w:hAnsiTheme="minorEastAsia" w:eastAsiaTheme="minorEastAsia" w:cstheme="minorEastAsia"/>
                <w:color w:val="auto"/>
                <w:kern w:val="0"/>
                <w:sz w:val="24"/>
                <w:szCs w:val="24"/>
                <w:lang w:eastAsia="zh-CN"/>
              </w:rPr>
              <w:t>：县级以上地方人民政府农业农村主管部门执行监督检查任务，可以采取下列措施，有关单位和个人不得拒绝或者阻碍：（三）对依法应当检疫而未经检疫的动物和动物产品，具备补检条件的实施补检，不具备补检条件的予以收缴销毁。</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48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对饲养的动物</w:t>
            </w:r>
            <w:r>
              <w:rPr>
                <w:rFonts w:hint="eastAsia" w:asciiTheme="minorEastAsia" w:hAnsiTheme="minorEastAsia" w:eastAsiaTheme="minorEastAsia" w:cstheme="minorEastAsia"/>
                <w:color w:val="auto"/>
                <w:kern w:val="0"/>
                <w:sz w:val="24"/>
                <w:szCs w:val="24"/>
                <w:lang w:val="en-US" w:eastAsia="zh-CN"/>
              </w:rPr>
              <w:t>未</w:t>
            </w:r>
            <w:r>
              <w:rPr>
                <w:rFonts w:hint="eastAsia" w:asciiTheme="minorEastAsia" w:hAnsiTheme="minorEastAsia" w:eastAsiaTheme="minorEastAsia" w:cstheme="minorEastAsia"/>
                <w:color w:val="auto"/>
                <w:kern w:val="0"/>
                <w:sz w:val="24"/>
                <w:szCs w:val="24"/>
              </w:rPr>
              <w:t>按照动物疫病强制免疫计划进行免疫接种的</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种用、乳用动物</w:t>
            </w:r>
            <w:r>
              <w:rPr>
                <w:rFonts w:hint="eastAsia" w:asciiTheme="minorEastAsia" w:hAnsiTheme="minorEastAsia" w:eastAsiaTheme="minorEastAsia" w:cstheme="minorEastAsia"/>
                <w:color w:val="auto"/>
                <w:kern w:val="0"/>
                <w:sz w:val="24"/>
                <w:szCs w:val="24"/>
                <w:lang w:val="en-US" w:eastAsia="zh-CN"/>
              </w:rPr>
              <w:t>未定期开展疫病监测或基因检测不合格未按照规定处理的</w:t>
            </w:r>
            <w:r>
              <w:rPr>
                <w:rFonts w:hint="eastAsia" w:asciiTheme="minorEastAsia" w:hAnsiTheme="minorEastAsia" w:eastAsiaTheme="minorEastAsia" w:cstheme="minorEastAsia"/>
                <w:color w:val="auto"/>
                <w:kern w:val="0"/>
                <w:sz w:val="24"/>
                <w:szCs w:val="24"/>
              </w:rPr>
              <w:t>；饲养的犬只未按照规定定期进行狂犬病免疫接种的</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动物、动物产品的运载工具在装前和卸后没有及时清洗、消毒的处罚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《中华人民共和国动物防疫法》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（一）对饲养的动物未按照动物疫病强制免疫计划或者免疫技术规范实施免疫接种的；</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（二）对饲养的种用、乳用动物未按照国务院农业农村主管部门的要求定期开展疫病检测，或者经检测不合格而未按照规定处理的；</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（三）对饲养的犬只未按照规定定期进行狂犬病免疫接种的；</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（四）动物、动物产品的运载工具在装载前和卸载后未按照规定及时清洗、消毒的。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48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对不符合动物防疫要求的动物、动物产品的运载工具、塑料、包装物等行为的处罚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0"/>
              </w:num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中华人民共和国动物防疫法》</w:t>
            </w:r>
          </w:p>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第九十四条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47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kern w:val="0"/>
                <w:sz w:val="24"/>
                <w:szCs w:val="24"/>
                <w:lang w:val="en-US" w:eastAsia="zh-CN"/>
              </w:rPr>
              <w:t>接到</w:t>
            </w:r>
            <w:r>
              <w:rPr>
                <w:rFonts w:hint="eastAsia" w:asciiTheme="minorEastAsia" w:hAnsiTheme="minorEastAsia" w:eastAsiaTheme="minorEastAsia" w:cstheme="minorEastAsia"/>
                <w:color w:val="auto"/>
                <w:kern w:val="0"/>
                <w:sz w:val="24"/>
                <w:szCs w:val="24"/>
              </w:rPr>
              <w:t>染疫</w:t>
            </w:r>
            <w:r>
              <w:rPr>
                <w:rFonts w:hint="eastAsia" w:asciiTheme="minorEastAsia" w:hAnsiTheme="minorEastAsia" w:eastAsiaTheme="minorEastAsia" w:cstheme="minorEastAsia"/>
                <w:color w:val="auto"/>
                <w:kern w:val="0"/>
                <w:sz w:val="24"/>
                <w:szCs w:val="24"/>
                <w:lang w:val="en-US" w:eastAsia="zh-CN"/>
              </w:rPr>
              <w:t>或疑似</w:t>
            </w:r>
            <w:r>
              <w:rPr>
                <w:rFonts w:hint="eastAsia" w:asciiTheme="minorEastAsia" w:hAnsiTheme="minorEastAsia" w:eastAsiaTheme="minorEastAsia" w:cstheme="minorEastAsia"/>
                <w:color w:val="auto"/>
                <w:kern w:val="0"/>
                <w:sz w:val="24"/>
                <w:szCs w:val="24"/>
              </w:rPr>
              <w:t>染疫</w:t>
            </w:r>
            <w:r>
              <w:rPr>
                <w:rFonts w:hint="eastAsia" w:asciiTheme="minorEastAsia" w:hAnsiTheme="minorEastAsia" w:eastAsiaTheme="minorEastAsia" w:cstheme="minorEastAsia"/>
                <w:color w:val="auto"/>
                <w:kern w:val="0"/>
                <w:sz w:val="24"/>
                <w:szCs w:val="24"/>
                <w:lang w:eastAsia="zh-CN"/>
              </w:rPr>
              <w:t>的</w:t>
            </w:r>
            <w:r>
              <w:rPr>
                <w:rFonts w:hint="eastAsia" w:asciiTheme="minorEastAsia" w:hAnsiTheme="minorEastAsia" w:eastAsiaTheme="minorEastAsia" w:cstheme="minorEastAsia"/>
                <w:color w:val="auto"/>
                <w:kern w:val="0"/>
                <w:sz w:val="24"/>
                <w:szCs w:val="24"/>
                <w:lang w:val="en-US" w:eastAsia="zh-CN"/>
              </w:rPr>
              <w:t>动物、动物产品后，未及时按照国家规定采取措施、上报；对染疫动物及其排泄物、染疫动物产品或者被染疫动物、动物产品污染的运载工具、垫料、包装物、容器等未按照规定处置的；发现动物</w:t>
            </w:r>
            <w:r>
              <w:rPr>
                <w:rFonts w:hint="eastAsia" w:asciiTheme="minorEastAsia" w:hAnsiTheme="minorEastAsia" w:eastAsiaTheme="minorEastAsia" w:cstheme="minorEastAsia"/>
                <w:color w:val="auto"/>
                <w:kern w:val="0"/>
                <w:sz w:val="24"/>
                <w:szCs w:val="24"/>
              </w:rPr>
              <w:t>染疫</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疑似</w:t>
            </w:r>
            <w:r>
              <w:rPr>
                <w:rFonts w:hint="eastAsia" w:asciiTheme="minorEastAsia" w:hAnsiTheme="minorEastAsia" w:eastAsiaTheme="minorEastAsia" w:cstheme="minorEastAsia"/>
                <w:color w:val="auto"/>
                <w:kern w:val="0"/>
                <w:sz w:val="24"/>
                <w:szCs w:val="24"/>
              </w:rPr>
              <w:t>染疫</w:t>
            </w:r>
            <w:r>
              <w:rPr>
                <w:rFonts w:hint="eastAsia" w:asciiTheme="minorEastAsia" w:hAnsiTheme="minorEastAsia" w:eastAsiaTheme="minorEastAsia" w:cstheme="minorEastAsia"/>
                <w:color w:val="auto"/>
                <w:kern w:val="0"/>
                <w:sz w:val="24"/>
                <w:szCs w:val="24"/>
                <w:lang w:val="en-US" w:eastAsia="zh-CN"/>
              </w:rPr>
              <w:t>未报告，或者未采取隔离等控制措施的处罚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3"/>
              </w:num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《中华人民共和国动物防疫法》</w:t>
            </w: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第二十七条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动物、动物产品的运载工具、垫料、包装物、容器等应当符合国务院农业农村主管部门规定的动物防疫要求。</w:t>
            </w: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染疫动物及其排泄物、染疫动物产品，运载工具中的动物排泄物以及垫料、包装物、容器等被污染的物品，应当按照国家有关规定处理，不得随意处置。</w:t>
            </w: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第七十六条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县级以上地方人民政府农业农村主管部门执行监督检查任务，可以采取下列措施，有关单位和个人不得拒绝或者阻碍：（二）对染疫或者疑似染疫的动物、动物产品及相关物品进行隔离、查封、扣押和处理；</w:t>
            </w: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动物疫病预防控制机构及其工作人员违反本法规定，有下列行为之一的，由本级人民政府或者农业农村主管部门责令改正，通报批评；对直接负责的主管人员和其他直接责任人员依法给予处分：（三）接到染疫或者疑似染疫报告后，未及时按照国家规定采取措施、上报的</w:t>
            </w:r>
            <w:r>
              <w:rPr>
                <w:rFonts w:hint="eastAsia" w:asciiTheme="minorEastAsia" w:hAnsiTheme="minorEastAsia" w:eastAsiaTheme="minorEastAsia" w:cstheme="minorEastAsia"/>
                <w:color w:val="auto"/>
                <w:kern w:val="0"/>
                <w:sz w:val="24"/>
                <w:szCs w:val="24"/>
                <w:lang w:eastAsia="zh-CN"/>
              </w:rPr>
              <w:t>。</w:t>
            </w: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第九十五条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第一百零八条　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w:t>
            </w:r>
            <w:r>
              <w:rPr>
                <w:rFonts w:hint="eastAsia" w:asciiTheme="minorEastAsia" w:hAnsiTheme="minorEastAsia" w:eastAsiaTheme="minorEastAsia" w:cstheme="minorEastAsia"/>
                <w:color w:val="auto"/>
                <w:kern w:val="0"/>
                <w:sz w:val="24"/>
                <w:szCs w:val="24"/>
                <w:lang w:eastAsia="zh-CN"/>
              </w:rPr>
              <w:t>。</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2.《畜禽规模养殖污染防治条例》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第四十二条：未按照规定对染疫畜禽和病害畜禽养殖废弃物进行无害化处理的，由动物卫生监督机构责令无害化处理，所需处理费用由违法行为人承担，可以处3000元以下的罚款。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3.《动物诊疗机构管理办法》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第二十五条  动物诊疗机构发现动物染疫或者疑似染疫的，应当按照国家规定立即向所在地农业农村主管部门或者动物疫病预防控制机构报告，并迅速采取隔离、消毒等控制措施，防止动物疫情扩散。</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动物诊疗机构发现动物患有或者疑似患有国家规定应当扑杀的疫病时，不得擅自进行治疗。</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第二十六条：动物诊疗机构应当按照国家规定处理染疫动物及其排泄物、污染物和动物病理组织等。</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动物诊疗机构应当参照《医疗废物管理条例》的有关规定处理诊疗废弃物，不得随意丢弃诊疗废弃物，排放未经无害化处理的诊疗废水。</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3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患有人畜共患传染病的人员，直接从事动物疫病监测、检测、检验检疫，动物诊疗以及易感染动物的饲养、屠宰、经营、隔离、运输等活动的处罚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510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对违反规定屠宰、经营、运输动物或者生产、经营、加工、贮藏、运输下列动物产品的处罚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第二十九条</w:t>
            </w:r>
            <w:r>
              <w:rPr>
                <w:rFonts w:hint="eastAsia" w:asciiTheme="minorEastAsia" w:hAnsiTheme="minorEastAsia" w:eastAsiaTheme="minorEastAsia" w:cstheme="minorEastAsia"/>
                <w:color w:val="auto"/>
                <w:kern w:val="0"/>
                <w:sz w:val="24"/>
                <w:szCs w:val="24"/>
              </w:rPr>
              <w:t>：禁止屠宰、经营、运输下列动物和生产、经营、加工、贮藏、运输下列动物产品：（一）封锁疫区内与所发生动物疫病有关的；（二）疫区内易感染的；（三）依法应当检疫而未经检疫或者检疫不合格的；（四）染疫或者疑似染疫的：（五）病死或者死因不明的；（六）其他不符合国务院兽医主管部门有关动物防疫规定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因实施集中无害化处理需要暂存、运输动物和动物产品并按照规定采取防疫措施的，不适用前款规定。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第九十七条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42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对兴办动物饲养场和隔离场所，动物屠宰加工场所，以及动物和动物产品无害化处理场所，未取得动物防疫条件合格证</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对</w:t>
            </w:r>
            <w:r>
              <w:rPr>
                <w:rFonts w:hint="eastAsia" w:asciiTheme="minorEastAsia" w:hAnsiTheme="minorEastAsia" w:eastAsiaTheme="minorEastAsia" w:cstheme="minorEastAsia"/>
                <w:color w:val="auto"/>
                <w:kern w:val="0"/>
                <w:sz w:val="24"/>
                <w:szCs w:val="24"/>
                <w:lang w:eastAsia="zh-CN"/>
              </w:rPr>
              <w:t>经营动物和动物产品的集贸市场</w:t>
            </w:r>
            <w:r>
              <w:rPr>
                <w:rFonts w:hint="eastAsia" w:asciiTheme="minorEastAsia" w:hAnsiTheme="minorEastAsia" w:eastAsiaTheme="minorEastAsia" w:cstheme="minorEastAsia"/>
                <w:color w:val="auto"/>
                <w:kern w:val="0"/>
                <w:sz w:val="24"/>
                <w:szCs w:val="24"/>
                <w:lang w:val="en-US" w:eastAsia="zh-CN"/>
              </w:rPr>
              <w:t>不符合动物防疫条件</w:t>
            </w:r>
            <w:r>
              <w:rPr>
                <w:rFonts w:hint="eastAsia" w:asciiTheme="minorEastAsia" w:hAnsiTheme="minorEastAsia" w:eastAsiaTheme="minorEastAsia" w:cstheme="minorEastAsia"/>
                <w:color w:val="auto"/>
                <w:kern w:val="0"/>
                <w:sz w:val="24"/>
                <w:szCs w:val="24"/>
              </w:rPr>
              <w:t>等情形的处罚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1.《中华人民共和国动物防疫法》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第九十八条：</w:t>
            </w:r>
            <w:r>
              <w:rPr>
                <w:rFonts w:hint="eastAsia" w:asciiTheme="minorEastAsia" w:hAnsiTheme="minorEastAsia" w:eastAsiaTheme="minorEastAsia" w:cstheme="minorEastAsia"/>
                <w:color w:val="auto"/>
                <w:kern w:val="0"/>
                <w:sz w:val="24"/>
                <w:szCs w:val="24"/>
                <w:lang w:eastAsia="zh-CN"/>
              </w:rPr>
              <w:t>违反本法规定，有下列行为之一的，由县级以上地方人民政府农业农村主管部门责令改正，处三千元以上三万元以下罚款；情节严重的，责令停业整顿，并处三万元以上十万元以下罚款：</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（七）未按照规定处理或者随意弃置病死动物、病害动物产品的。</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bookmarkStart w:id="0" w:name="OLE_LINK50"/>
            <w:r>
              <w:rPr>
                <w:rFonts w:hint="eastAsia" w:asciiTheme="minorEastAsia" w:hAnsiTheme="minorEastAsia" w:eastAsiaTheme="minorEastAsia" w:cstheme="minorEastAsia"/>
                <w:color w:val="auto"/>
                <w:kern w:val="0"/>
                <w:sz w:val="24"/>
                <w:szCs w:val="24"/>
              </w:rPr>
              <w:t>《动物防疫条件审查办法》</w:t>
            </w:r>
            <w:bookmarkEnd w:id="0"/>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第二十条：取得动物防疫条件合格证后，变更场址或者经营范围的，应当重新申请办理，同时交回原动物防疫条件合格证，由原发证机关予以注销。</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变更布局、设施设备和制度，可能引起动物防疫条件发生变化的，应当提前三十日向原发证机关报告。发证机关应当在十五日内完成审查，并将审查结果通知申请人。</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变更单位名称或者法定代表人（负责人）的，应当在变更后十五日内持有效证明申请变更动物防疫条件合格证。</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第二十四条：违反本办法规定，有下列行为之一的，依照《中华人民共和国动物防疫法》第九十八条的规定予以处罚：</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（一）动物饲养场、动物隔离场所、动物屠宰加工场所以及动物和动物产品无害化处理场所变更场所地址或者经营范围，未按规定重新办理动物防疫条件合格证的。</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（二）经营动物和动物产品的集贸市场不符合本办法第十一条、第十二条动物防疫条件的。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52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对动物饲养场和隔离场所、动物屠宰加工场所以及动物和动物产品无害化处理场所，生产经营条件发生变化，不再符合动物防疫条件继续从事相关活动的处罚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eastAsia="zh-CN"/>
              </w:rPr>
              <w:t>《中华人民共和国动物防疫法》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九十九条：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eastAsia="zh-CN"/>
              </w:rPr>
              <w:t>《动物防疫条件审查办法》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二十五条：违反本办法规定，动物饲养场、动物隔离场所、动物屠宰加工场所以及动物和动物产品无害化处理场所未经审查变更布局、设施设备和制度，不再符合规定的动物防疫条件继续从事相关活动的，依照《中华人民共和国动物防疫法》第九十九条的规定予以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52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对屠宰、经营、运输的动物未附有检疫证明，经营和运输的动物产品未附有检疫证明、检疫标志的，用于科研、展示、演出和比赛等未附有检疫证明的未附有检疫证明的处罚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第一百条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违反本法规定，用于科研、展示、演出和比赛等非食用性利用的动物未附有检疫证明的，由县级以上地方人民政府农业农村主管部门责令改正，处三千元以上一万元以下罚款。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52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对将禁止或者限制调运的特定动物、动物产品由动物疫病高风险区调入低风险区的处罚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eastAsia="zh-CN"/>
              </w:rPr>
              <w:t>《</w:t>
            </w:r>
            <w:r>
              <w:rPr>
                <w:rFonts w:hint="eastAsia" w:asciiTheme="minorEastAsia" w:hAnsiTheme="minorEastAsia" w:eastAsiaTheme="minorEastAsia" w:cstheme="minorEastAsia"/>
                <w:b w:val="0"/>
                <w:bCs w:val="0"/>
                <w:color w:val="auto"/>
                <w:kern w:val="0"/>
                <w:sz w:val="24"/>
                <w:szCs w:val="24"/>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第一百零一条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52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rPr>
              <w:t>对通过道路跨境运输动物</w:t>
            </w:r>
            <w:r>
              <w:rPr>
                <w:rFonts w:hint="eastAsia" w:asciiTheme="minorEastAsia" w:hAnsiTheme="minorEastAsia" w:eastAsiaTheme="minorEastAsia" w:cstheme="minorEastAsia"/>
                <w:color w:val="auto"/>
                <w:kern w:val="0"/>
                <w:sz w:val="24"/>
                <w:szCs w:val="24"/>
                <w:lang w:val="en-US" w:eastAsia="zh-CN"/>
              </w:rPr>
              <w:t>、动物产品</w:t>
            </w:r>
            <w:r>
              <w:rPr>
                <w:rFonts w:hint="eastAsia" w:asciiTheme="minorEastAsia" w:hAnsiTheme="minorEastAsia" w:eastAsiaTheme="minorEastAsia" w:cstheme="minorEastAsia"/>
                <w:color w:val="auto"/>
                <w:kern w:val="0"/>
                <w:sz w:val="24"/>
                <w:szCs w:val="24"/>
                <w:lang w:val="en-US"/>
              </w:rPr>
              <w:t>，未经自治区人民政府设立的指定通道过境的</w:t>
            </w:r>
            <w:r>
              <w:rPr>
                <w:rFonts w:hint="eastAsia" w:asciiTheme="minorEastAsia" w:hAnsiTheme="minorEastAsia" w:eastAsiaTheme="minorEastAsia" w:cstheme="minorEastAsia"/>
                <w:color w:val="auto"/>
                <w:kern w:val="0"/>
                <w:sz w:val="24"/>
                <w:szCs w:val="24"/>
                <w:lang w:val="en-US" w:eastAsia="zh-CN"/>
              </w:rPr>
              <w:t>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1.</w:t>
            </w:r>
            <w:r>
              <w:rPr>
                <w:rFonts w:hint="eastAsia" w:asciiTheme="minorEastAsia" w:hAnsiTheme="minorEastAsia" w:eastAsiaTheme="minorEastAsia" w:cstheme="minorEastAsia"/>
                <w:b w:val="0"/>
                <w:bCs w:val="0"/>
                <w:color w:val="auto"/>
                <w:kern w:val="0"/>
                <w:sz w:val="24"/>
                <w:szCs w:val="24"/>
                <w:lang w:eastAsia="zh-CN"/>
              </w:rPr>
              <w:t>《</w:t>
            </w:r>
            <w:r>
              <w:rPr>
                <w:rFonts w:hint="eastAsia" w:asciiTheme="minorEastAsia" w:hAnsiTheme="minorEastAsia" w:eastAsiaTheme="minorEastAsia" w:cstheme="minorEastAsia"/>
                <w:b w:val="0"/>
                <w:bCs w:val="0"/>
                <w:color w:val="auto"/>
                <w:kern w:val="0"/>
                <w:sz w:val="24"/>
                <w:szCs w:val="24"/>
              </w:rPr>
              <w:t>中华人民共和国动物防疫法》</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第一百零二条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2.</w:t>
            </w:r>
            <w:r>
              <w:rPr>
                <w:rFonts w:hint="eastAsia" w:asciiTheme="minorEastAsia" w:hAnsiTheme="minorEastAsia" w:eastAsiaTheme="minorEastAsia" w:cstheme="minorEastAsia"/>
                <w:color w:val="auto"/>
                <w:kern w:val="0"/>
                <w:sz w:val="24"/>
                <w:szCs w:val="24"/>
                <w:shd w:val="clear" w:color="auto" w:fill="auto"/>
              </w:rPr>
              <w:t>《宁夏回族自治区动物防疫条例》</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第五条：</w:t>
            </w:r>
            <w:r>
              <w:rPr>
                <w:rFonts w:hint="eastAsia" w:asciiTheme="minorEastAsia" w:hAnsiTheme="minorEastAsia" w:eastAsiaTheme="minorEastAsia" w:cstheme="minorEastAsia"/>
                <w:color w:val="auto"/>
                <w:kern w:val="0"/>
                <w:sz w:val="24"/>
                <w:szCs w:val="24"/>
                <w:shd w:val="clear" w:color="auto" w:fill="auto"/>
              </w:rPr>
              <w:t>县级以上人民政府的动物卫生监督机构，负责动物、动物产品的检疫工作。县级以上人民政府按照规定，建立动物疫病预防控制机构，承担动物疫病的监测、检测、诊断、流行病学调查、疫情报告以及其他预防、控制等技术工作；承担动物疫病净化、消灭的技术工作。</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第三十五条 跨省调运动物、动物产品应当从指定通道进入本自治区。非经自治区人民政府指定的通道，运载的动物、动物产品不得进入本自治区。</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未经指定通道检查并取得检查签章，运入本自治区的动物、动物产品，任何单位和个人不得接收。</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指定通道由自治区人民政府农业农村主管部门提出，报自治区人民政府批准后，向社会公布</w:t>
            </w:r>
            <w:r>
              <w:rPr>
                <w:rFonts w:hint="eastAsia" w:asciiTheme="minorEastAsia" w:hAnsiTheme="minorEastAsia" w:eastAsiaTheme="minorEastAsia" w:cstheme="minorEastAsia"/>
                <w:color w:val="auto"/>
                <w:kern w:val="0"/>
                <w:sz w:val="24"/>
                <w:szCs w:val="24"/>
                <w:shd w:val="clear" w:color="auto" w:fill="auto"/>
                <w:lang w:eastAsia="zh-CN"/>
              </w:rPr>
              <w:t>。</w:t>
            </w:r>
          </w:p>
          <w:p>
            <w:pPr>
              <w:autoSpaceDE w:val="0"/>
              <w:autoSpaceDN w:val="0"/>
              <w:adjustRightInd w:val="0"/>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第四十五条 违反本条例第三十五条规定，未经指定通道运载动物、动物产品进入本自治区的，由县级以上人民政府农业农村主管部门对运输人处五千元以上一万元以下罚款；情节严重的，处一万元以上五万元以下罚款。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《宁夏回族自治区无规定动物疫病区管理办法》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第二十六条</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eastAsia="zh-CN"/>
              </w:rPr>
              <w:t>违反本办法规定，通过道路跨境运输动物，未经自治区人民政府设立的指定通道过境的，由县级以上人民政府农业农村主管部门对运输人处五千元以上一万元以下罚款；情节严重的，处一万元以上五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52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color w:val="auto"/>
                <w:kern w:val="0"/>
                <w:sz w:val="24"/>
                <w:szCs w:val="24"/>
                <w:lang w:val="en-US" w:eastAsia="zh-CN"/>
              </w:rPr>
              <w:t>对</w:t>
            </w:r>
            <w:r>
              <w:rPr>
                <w:rFonts w:hint="eastAsia" w:asciiTheme="minorEastAsia" w:hAnsiTheme="minorEastAsia" w:eastAsiaTheme="minorEastAsia" w:cstheme="minorEastAsia"/>
                <w:color w:val="auto"/>
                <w:kern w:val="0"/>
                <w:sz w:val="24"/>
                <w:szCs w:val="24"/>
                <w:lang w:val="en-US"/>
              </w:rPr>
              <w:t>运输用于继续饲养或者屠宰的畜禽到达目的地后，未向启运地动物卫生监督机构报告</w:t>
            </w:r>
            <w:r>
              <w:rPr>
                <w:rFonts w:hint="eastAsia" w:asciiTheme="minorEastAsia" w:hAnsiTheme="minorEastAsia" w:eastAsiaTheme="minorEastAsia" w:cstheme="minorEastAsia"/>
                <w:color w:val="auto"/>
                <w:kern w:val="0"/>
                <w:sz w:val="24"/>
                <w:szCs w:val="24"/>
                <w:lang w:val="en-US" w:eastAsia="zh-CN"/>
              </w:rPr>
              <w:t>的；</w:t>
            </w:r>
            <w:r>
              <w:rPr>
                <w:rFonts w:hint="eastAsia" w:asciiTheme="minorEastAsia" w:hAnsiTheme="minorEastAsia" w:eastAsiaTheme="minorEastAsia" w:cstheme="minorEastAsia"/>
                <w:color w:val="auto"/>
                <w:kern w:val="0"/>
                <w:sz w:val="24"/>
                <w:szCs w:val="24"/>
                <w:shd w:val="clear" w:color="auto" w:fill="auto"/>
                <w:lang w:val="en-US"/>
              </w:rPr>
              <w:t>未按照动物检疫证明载明的目的地运输的</w:t>
            </w:r>
            <w:r>
              <w:rPr>
                <w:rFonts w:hint="eastAsia" w:asciiTheme="minorEastAsia" w:hAnsiTheme="minorEastAsia" w:eastAsiaTheme="minorEastAsia" w:cstheme="minorEastAsia"/>
                <w:color w:val="auto"/>
                <w:kern w:val="0"/>
                <w:sz w:val="24"/>
                <w:szCs w:val="24"/>
                <w:shd w:val="clear" w:color="auto" w:fill="auto"/>
                <w:lang w:val="en-US" w:eastAsia="zh-CN"/>
              </w:rPr>
              <w:t>；</w:t>
            </w:r>
            <w:r>
              <w:rPr>
                <w:rFonts w:hint="eastAsia" w:asciiTheme="minorEastAsia" w:hAnsiTheme="minorEastAsia" w:eastAsiaTheme="minorEastAsia" w:cstheme="minorEastAsia"/>
                <w:color w:val="auto"/>
                <w:kern w:val="0"/>
                <w:sz w:val="24"/>
                <w:szCs w:val="24"/>
                <w:shd w:val="clear" w:color="auto" w:fill="auto"/>
                <w:lang w:val="en-US"/>
              </w:rPr>
              <w:t>未按照动物检疫证明规定时间运达且无正当理由的</w:t>
            </w:r>
            <w:r>
              <w:rPr>
                <w:rFonts w:hint="eastAsia" w:asciiTheme="minorEastAsia" w:hAnsiTheme="minorEastAsia" w:eastAsiaTheme="minorEastAsia" w:cstheme="minorEastAsia"/>
                <w:color w:val="auto"/>
                <w:kern w:val="0"/>
                <w:sz w:val="24"/>
                <w:szCs w:val="24"/>
                <w:shd w:val="clear" w:color="auto" w:fill="auto"/>
                <w:lang w:val="en-US" w:eastAsia="zh-CN"/>
              </w:rPr>
              <w:t>；</w:t>
            </w:r>
            <w:r>
              <w:rPr>
                <w:rFonts w:hint="eastAsia" w:asciiTheme="minorEastAsia" w:hAnsiTheme="minorEastAsia" w:eastAsiaTheme="minorEastAsia" w:cstheme="minorEastAsia"/>
                <w:color w:val="auto"/>
                <w:kern w:val="0"/>
                <w:sz w:val="24"/>
                <w:szCs w:val="24"/>
                <w:shd w:val="clear" w:color="auto" w:fill="auto"/>
                <w:lang w:val="en-US"/>
              </w:rPr>
              <w:t>实际运输的数量少于动物检疫证明载明数量且无正当理由</w:t>
            </w:r>
            <w:r>
              <w:rPr>
                <w:rFonts w:hint="eastAsia" w:asciiTheme="minorEastAsia" w:hAnsiTheme="minorEastAsia" w:eastAsiaTheme="minorEastAsia" w:cstheme="minorEastAsia"/>
                <w:color w:val="auto"/>
                <w:kern w:val="0"/>
                <w:sz w:val="24"/>
                <w:szCs w:val="24"/>
                <w:shd w:val="clear" w:color="auto" w:fill="auto"/>
                <w:lang w:val="en-US" w:eastAsia="zh-CN"/>
              </w:rPr>
              <w:t>等</w:t>
            </w:r>
            <w:r>
              <w:rPr>
                <w:rFonts w:hint="eastAsia" w:asciiTheme="minorEastAsia" w:hAnsiTheme="minorEastAsia" w:eastAsiaTheme="minorEastAsia" w:cstheme="minorEastAsia"/>
                <w:color w:val="auto"/>
                <w:kern w:val="0"/>
                <w:sz w:val="24"/>
                <w:szCs w:val="24"/>
                <w:lang w:val="en-US"/>
              </w:rPr>
              <w:t>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shd w:val="clear" w:color="auto" w:fill="auto"/>
                <w:lang w:val="en-US"/>
              </w:rPr>
            </w:pPr>
            <w:r>
              <w:rPr>
                <w:rFonts w:hint="eastAsia" w:asciiTheme="minorEastAsia" w:hAnsiTheme="minorEastAsia" w:eastAsiaTheme="minorEastAsia" w:cstheme="minorEastAsia"/>
                <w:color w:val="auto"/>
                <w:kern w:val="0"/>
                <w:sz w:val="24"/>
                <w:szCs w:val="24"/>
                <w:shd w:val="clear" w:color="auto" w:fill="auto"/>
                <w:lang w:val="en-US"/>
              </w:rPr>
              <w:t>《动物检疫管理办法》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shd w:val="clear" w:color="auto" w:fill="auto"/>
                <w:lang w:val="en-US"/>
              </w:rPr>
              <w:t>第四十九条：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二）未按照动物检疫证明载明的目的地运输的；（三）未按照动物检疫证明规定时间运达且无正当理由的；（四）</w:t>
            </w:r>
            <w:bookmarkStart w:id="1" w:name="OLE_LINK1"/>
            <w:r>
              <w:rPr>
                <w:rFonts w:hint="eastAsia" w:asciiTheme="minorEastAsia" w:hAnsiTheme="minorEastAsia" w:eastAsiaTheme="minorEastAsia" w:cstheme="minorEastAsia"/>
                <w:color w:val="auto"/>
                <w:kern w:val="0"/>
                <w:sz w:val="24"/>
                <w:szCs w:val="24"/>
                <w:shd w:val="clear" w:color="auto" w:fill="auto"/>
                <w:lang w:val="en-US"/>
              </w:rPr>
              <w:t>实际运输的数量少于动物检疫证明载明数量且无正当理由的</w:t>
            </w:r>
            <w:bookmarkEnd w:id="1"/>
            <w:r>
              <w:rPr>
                <w:rFonts w:hint="eastAsia" w:asciiTheme="minorEastAsia" w:hAnsiTheme="minorEastAsia" w:eastAsiaTheme="minorEastAsia" w:cstheme="minorEastAsia"/>
                <w:color w:val="auto"/>
                <w:kern w:val="0"/>
                <w:sz w:val="24"/>
                <w:szCs w:val="24"/>
                <w:shd w:val="clear" w:color="auto" w:fill="auto"/>
                <w:lang w:val="en-US"/>
              </w:rPr>
              <w:t>。</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25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对转让、伪造或者变造检疫证明、检疫标志或者畜禽标识的处罚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一百零三条：违反本法规定，转让、伪造或者变造检疫证明、检疫标志或者畜禽标识的，由县级以上地方人民政府农业农村主管部门没收违法所得和检疫证明、检疫标志、畜禽标识，并处五千元以上五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持有、使用伪造或者变造的检疫证明、检疫标志或者畜禽标识的，由县级以上人民政府农业农村主管部门没收检疫证明、检疫标志、畜禽标识和对应的动物、动物产品，并处三千元以上三万元以下罚款。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36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对擅自发布动物疫情的</w:t>
            </w:r>
            <w:r>
              <w:rPr>
                <w:rFonts w:hint="eastAsia" w:asciiTheme="minorEastAsia" w:hAnsiTheme="minorEastAsia" w:eastAsiaTheme="minorEastAsia" w:cstheme="minorEastAsia"/>
                <w:color w:val="auto"/>
                <w:kern w:val="0"/>
                <w:sz w:val="24"/>
                <w:szCs w:val="24"/>
                <w:lang w:eastAsia="zh-CN"/>
              </w:rPr>
              <w:t>；不遵守县级以上人民政府及其农业农村主管部门依法作出的有关控制动物疫病规定的；</w:t>
            </w:r>
            <w:r>
              <w:rPr>
                <w:rFonts w:hint="eastAsia" w:asciiTheme="minorEastAsia" w:hAnsiTheme="minorEastAsia" w:eastAsiaTheme="minorEastAsia" w:cstheme="minorEastAsia"/>
                <w:color w:val="auto"/>
                <w:kern w:val="0"/>
                <w:sz w:val="24"/>
                <w:szCs w:val="24"/>
              </w:rPr>
              <w:t>藏匿、转移、盗掘已被依法隔离、封存、处理的动物和动物产品的处罚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一百零四条：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62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超出动物诊疗许可证核定的诊疗活动范围从事动物诊疗活动或变更从业地点、诊疗活动范围未重新办理动物诊疗许可证的处罚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eastAsia="zh-CN"/>
              </w:rPr>
              <w:t>《动物诊疗机构管理办法》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三十二条：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eastAsia="zh-CN"/>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62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对</w:t>
            </w:r>
            <w:r>
              <w:rPr>
                <w:rFonts w:hint="eastAsia" w:asciiTheme="minorEastAsia" w:hAnsiTheme="minorEastAsia" w:eastAsiaTheme="minorEastAsia" w:cstheme="minorEastAsia"/>
                <w:color w:val="auto"/>
                <w:kern w:val="0"/>
                <w:sz w:val="24"/>
                <w:szCs w:val="24"/>
              </w:rPr>
              <w:t>使用伪造、变造、受让、租用、借用的动物诊疗许可证的处罚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eastAsia="zh-CN"/>
              </w:rPr>
              <w:t>《动物诊疗机构管理办法》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第三十三条：使用伪造、变造、受让、租用、借用的动物诊疗许可证的，县级以上地方人民政府农业农村主管部门应当依法收缴，并依照《中华人民共和国动物防疫法》第一百零五条第一款的规定予以处罚。</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eastAsia="zh-CN"/>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6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对不再具备《动物诊疗机构管理办法》规定条件，继续从事动物诊疗活动的处罚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《动物诊疗机构管理办法》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第三十四条  动物诊疗场所不再具备本办法第六条、第七条、第八条规定条件，继续从事动物诊疗活动的，由县级以上地方人民政府农业农村主管部门给予警告，责令限期改正；逾期仍达不到规定条件的，由原发证机关收回、注销其动物诊疗许可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6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对变更机构名称或者法定代表人（负责人）未办理变更手续的、未在诊疗场所悬挂动物诊疗许可证或者公示诊疗活动从业人员基本情况的等行为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eastAsia="zh-CN"/>
              </w:rPr>
              <w:t>《动物防疫条件审查办法》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第二十六条 违反本办法规定，动物饲养场、动物隔离场所、动物屠宰加工场所以及动物和动物产品无害化处理场所变更单位名称或者法定代表人（负责人）未办理变更手续的，由县级以上地方人民政府农业农村主管部门责令限期改正；逾期不改正的，处一千元以上五千元以下罚款。</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《动物诊疗机构管理办法》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第三十五条  违反本办法规定，动物诊疗机构有下列行为之一的，由县级以上地方人民政府农业农村主管部门责令限期改正，处一千元以上五千元以下罚款：</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一）变更机构名称或者法定代表人（负责人）未办理变更手续的；（二）未在诊疗场所悬挂动物诊疗许可证或者公示诊疗活动从业人员基本情况的；（三）未使用规范的病历或未按规定为执业兽医师提供处方笺的，或者不按规定保存病历档案的；（四）使用未在本机构备案从业的执业兽医从事动物诊疗活动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01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对动物诊疗机构未按照规定实施卫生安全防护、消毒、隔离和处置诊疗废弃物的或由此造成动物疫病扩散</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1.</w:t>
            </w:r>
            <w:r>
              <w:rPr>
                <w:rFonts w:hint="eastAsia" w:asciiTheme="minorEastAsia" w:hAnsiTheme="minorEastAsia" w:eastAsiaTheme="minorEastAsia" w:cstheme="minorEastAsia"/>
                <w:color w:val="auto"/>
                <w:kern w:val="0"/>
                <w:sz w:val="24"/>
                <w:szCs w:val="24"/>
                <w:shd w:val="clear" w:color="auto" w:fill="auto"/>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eastAsia="zh-CN"/>
              </w:rPr>
              <w:t>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《动物诊疗机构管理办法》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第三十六条：动物诊疗机构未按规定实施卫生安全防护、消毒、隔离和处置诊疗废弃物的，依照《中华人民共和国动物防疫法》第一百零五条第二款的规定予以处罚。</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71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rPr>
              <w:t>对未经执业兽医备案从事经营性动物诊疗活动的或违反有关动物诊疗的操作技术规范</w:t>
            </w:r>
            <w:r>
              <w:rPr>
                <w:rFonts w:hint="eastAsia" w:asciiTheme="minorEastAsia" w:hAnsiTheme="minorEastAsia" w:eastAsiaTheme="minorEastAsia" w:cstheme="minorEastAsia"/>
                <w:b w:val="0"/>
                <w:bCs w:val="0"/>
                <w:color w:val="auto"/>
                <w:kern w:val="0"/>
                <w:sz w:val="24"/>
                <w:szCs w:val="24"/>
                <w:lang w:eastAsia="zh-CN"/>
              </w:rPr>
              <w:t>；</w:t>
            </w:r>
            <w:r>
              <w:rPr>
                <w:rFonts w:hint="eastAsia" w:asciiTheme="minorEastAsia" w:hAnsiTheme="minorEastAsia" w:eastAsiaTheme="minorEastAsia" w:cstheme="minorEastAsia"/>
                <w:b w:val="0"/>
                <w:bCs w:val="0"/>
                <w:color w:val="auto"/>
                <w:kern w:val="0"/>
                <w:sz w:val="24"/>
                <w:szCs w:val="24"/>
              </w:rPr>
              <w:t>造成或者可能造成动物疫病传播、流行等行为的处罚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《中华人民共和国动物防疫法》</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第一百零六条</w:t>
            </w:r>
            <w:r>
              <w:rPr>
                <w:rFonts w:hint="eastAsia" w:asciiTheme="minorEastAsia" w:hAnsiTheme="minorEastAsia" w:eastAsiaTheme="minorEastAsia" w:cstheme="minorEastAsia"/>
                <w:b w:val="0"/>
                <w:bCs w:val="0"/>
                <w:color w:val="auto"/>
                <w:kern w:val="0"/>
                <w:sz w:val="24"/>
                <w:szCs w:val="24"/>
                <w:lang w:eastAsia="zh-CN"/>
              </w:rPr>
              <w:t>：</w:t>
            </w:r>
            <w:r>
              <w:rPr>
                <w:rFonts w:hint="eastAsia" w:asciiTheme="minorEastAsia" w:hAnsiTheme="minorEastAsia" w:eastAsiaTheme="minorEastAsia" w:cstheme="minorEastAsia"/>
                <w:b w:val="0"/>
                <w:bCs w:val="0"/>
                <w:color w:val="auto"/>
                <w:kern w:val="0"/>
                <w:sz w:val="24"/>
                <w:szCs w:val="24"/>
              </w:rPr>
              <w:t>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执业兽医有下列行为之一的，由县级以上地方人民政府农业农村主管部门给予警告，责令暂停六个月以上一年以下动物诊疗活动；情节严重的，吊销执业兽医资格证书：</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（一）违反有关动物诊疗的操作技术规范，造成或者可能造成动物疫病传播、流行的；</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（二）使用不符合规定的兽药和兽医器械的；</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（三）未按照当地人民政府或者农业农村主管部门要求参加动物疫病预防、控制和动物疫情扑灭活动的。</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1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对责令暂停动物诊疗活动期间从事动物诊疗活动，超出备案所在县域或者执业范围从事动物诊疗活动，执业助理兽医师直接开展手术，或者开具处方、填写诊断书、出具动物诊疗有关证明文件等行为的处</w:t>
            </w:r>
            <w:r>
              <w:rPr>
                <w:rFonts w:hint="eastAsia" w:asciiTheme="minorEastAsia" w:hAnsiTheme="minorEastAsia" w:eastAsiaTheme="minorEastAsia" w:cstheme="minorEastAsia"/>
                <w:b w:val="0"/>
                <w:bCs w:val="0"/>
                <w:color w:val="auto"/>
                <w:kern w:val="0"/>
                <w:sz w:val="24"/>
                <w:szCs w:val="24"/>
              </w:rPr>
              <w:t>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b w:val="0"/>
                <w:bCs w:val="0"/>
                <w:color w:val="auto"/>
                <w:kern w:val="0"/>
                <w:sz w:val="24"/>
                <w:szCs w:val="24"/>
              </w:rPr>
            </w:pPr>
            <w:bookmarkStart w:id="2" w:name="OLE_LINK2"/>
            <w:r>
              <w:rPr>
                <w:rFonts w:hint="eastAsia" w:asciiTheme="minorEastAsia" w:hAnsiTheme="minorEastAsia" w:eastAsiaTheme="minorEastAsia" w:cstheme="minorEastAsia"/>
                <w:b w:val="0"/>
                <w:bCs w:val="0"/>
                <w:color w:val="auto"/>
                <w:kern w:val="0"/>
                <w:sz w:val="24"/>
                <w:szCs w:val="24"/>
                <w:lang w:val="en-US" w:eastAsia="zh-CN"/>
              </w:rPr>
              <w:t>1.</w:t>
            </w:r>
            <w:r>
              <w:rPr>
                <w:rFonts w:hint="eastAsia" w:asciiTheme="minorEastAsia" w:hAnsiTheme="minorEastAsia" w:eastAsiaTheme="minorEastAsia" w:cstheme="minorEastAsia"/>
                <w:b w:val="0"/>
                <w:bCs w:val="0"/>
                <w:color w:val="auto"/>
                <w:kern w:val="0"/>
                <w:sz w:val="24"/>
                <w:szCs w:val="24"/>
              </w:rPr>
              <w:t>《执业兽医和乡村兽医管理办法》</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第二十九条：违反本办法规定，执业兽医有下列行为之一的，依照《中华人民共和国动物防疫法》第一百零六条第一款的规定予以处罚：（一）在责令暂停动物诊疗活动期间从事动物诊疗活动的；（二）超出备案所在县域或者执业范围从事动物诊疗活动的；（三）执业助理兽医师直接开展手术，或者开具处方、填写诊断书、出具动物诊疗有关证明文件的。</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第三十条：违反本办法规定，执业兽医对患有或者疑似患有国家规定应当扑杀的疫病的动物进行治疗，造成或者可能造成动物疫病传播、流行的，依照《中华人民共和国动物防疫法》第一百零六条第二款的规定予以处罚。</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val="en-US" w:eastAsia="zh-CN"/>
              </w:rPr>
              <w:t>2.</w:t>
            </w:r>
            <w:bookmarkStart w:id="3" w:name="OLE_LINK51"/>
            <w:r>
              <w:rPr>
                <w:rFonts w:hint="eastAsia" w:asciiTheme="minorEastAsia" w:hAnsiTheme="minorEastAsia" w:eastAsiaTheme="minorEastAsia" w:cstheme="minorEastAsia"/>
                <w:b w:val="0"/>
                <w:bCs w:val="0"/>
                <w:color w:val="auto"/>
                <w:kern w:val="0"/>
                <w:sz w:val="24"/>
                <w:szCs w:val="24"/>
              </w:rPr>
              <w:t>《动物诊疗机构管理办法》</w:t>
            </w:r>
          </w:p>
          <w:bookmarkEnd w:id="3"/>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第三十七条：诊疗活动从业人员有下列行为之一的，依照《中华人民共和国动物防疫法》第一百零六条第一款的规定，对其所在的动物诊疗机构予以处罚：（一）执业兽医超出备案所在县域或者执业范围从事动物诊疗活动的；（二）执业兽医被责令暂停动物诊疗活动期间从事动物诊疗活动的；（三）执业助理兽医师未按规定开展手术活动，或者开具处方、填写诊断书、出具动物诊疗有关证明文件的；（四）参加教学实践的学生或者工作实践的毕业生未经执业兽医师指导开展动物诊疗活动的。</w:t>
            </w:r>
            <w:bookmarkEnd w:id="2"/>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1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kern w:val="0"/>
                <w:sz w:val="24"/>
                <w:szCs w:val="24"/>
                <w:lang w:val="en-US" w:eastAsia="zh-CN"/>
              </w:rPr>
              <w:t>执业兽医</w:t>
            </w:r>
            <w:r>
              <w:rPr>
                <w:rFonts w:hint="eastAsia" w:asciiTheme="minorEastAsia" w:hAnsiTheme="minorEastAsia" w:eastAsiaTheme="minorEastAsia" w:cstheme="minorEastAsia"/>
                <w:color w:val="auto"/>
                <w:kern w:val="0"/>
                <w:sz w:val="24"/>
                <w:szCs w:val="24"/>
              </w:rPr>
              <w:t>不使用病历，或者应当开具处方未开具处方的</w:t>
            </w:r>
            <w:r>
              <w:rPr>
                <w:rFonts w:hint="eastAsia" w:asciiTheme="minorEastAsia" w:hAnsiTheme="minorEastAsia" w:eastAsiaTheme="minorEastAsia" w:cstheme="minorEastAsia"/>
                <w:color w:val="auto"/>
                <w:kern w:val="0"/>
                <w:sz w:val="24"/>
                <w:szCs w:val="24"/>
                <w:lang w:val="en-US" w:eastAsia="zh-CN"/>
              </w:rPr>
              <w:t>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《执业兽医和乡村兽医管理办法》</w:t>
            </w:r>
          </w:p>
          <w:p>
            <w:pPr>
              <w:autoSpaceDE w:val="0"/>
              <w:autoSpaceDN w:val="0"/>
              <w:adjustRightInd w:val="0"/>
              <w:spacing w:line="260" w:lineRule="exac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color w:val="auto"/>
                <w:kern w:val="0"/>
                <w:sz w:val="24"/>
                <w:szCs w:val="24"/>
              </w:rPr>
              <w:t>第三十二条　违反本办法规定，执业兽医在动物诊疗活动中有下列行为之一的，由县级以上地方人民政府农业农村主管部门责令限期改正，处一千元以上五千元以下罚款：（一）不使用病历，或者应当开具处方未开具处方的；（二）不规范填写处方笺、病历的；（三）未经亲自诊断、治疗，开具处方、填写诊断书、出具动物诊疗有关证明文件的；（四）伪造诊断结果，出具虚假动物诊疗证明文件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1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对生产经营兽医器械，产品质量不符合要求的处罚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lang w:eastAsia="zh-CN"/>
              </w:rPr>
              <w:t>《</w:t>
            </w:r>
            <w:r>
              <w:rPr>
                <w:rFonts w:hint="eastAsia" w:asciiTheme="minorEastAsia" w:hAnsiTheme="minorEastAsia" w:eastAsiaTheme="minorEastAsia" w:cstheme="minorEastAsia"/>
                <w:b w:val="0"/>
                <w:bCs w:val="0"/>
                <w:color w:val="auto"/>
                <w:kern w:val="0"/>
                <w:sz w:val="24"/>
                <w:szCs w:val="24"/>
              </w:rPr>
              <w:t>中华人民共和国动物防疫法》</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第一百零七条：违反本法规定，生产经营兽医器械，产品质量不符合要求的，由县级以上地方人民政府农业农村主管部门责令限期整改；情节严重的，责令停业整顿，并处二万元以上十万元以下罚款。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58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5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对从事动物疫病研究与诊疗和动物饲养、屠宰、经营、隔离、运输，以及动物产品生产、经营、加工、贮藏等活动的单位和个人不履行动物疫情报告义务等情形的处罚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《中华人民共和国动物防疫法》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第一百零八条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二）不如实提供与动物防疫有关的资料的；（三）拒绝或者阻碍农业农村主管部门进行监督检查的；（四）拒绝或者阻碍动物疫病预防控制机构进行动物疫病监测、检测、评估的；（五）拒绝或者阻碍官方兽医依法履行职责的。</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lang w:eastAsia="zh-CN"/>
              </w:rPr>
              <w:t>《动物防疫条件审查办法》</w:t>
            </w:r>
          </w:p>
          <w:p>
            <w:pPr>
              <w:autoSpaceDE w:val="0"/>
              <w:autoSpaceDN w:val="0"/>
              <w:adjustRightInd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第二十七条 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p>
            <w:pPr>
              <w:autoSpaceDE w:val="0"/>
              <w:autoSpaceDN w:val="0"/>
              <w:adjustRightInd w:val="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b w:val="0"/>
                <w:bCs w:val="0"/>
                <w:color w:val="auto"/>
                <w:kern w:val="0"/>
                <w:sz w:val="24"/>
                <w:szCs w:val="24"/>
              </w:rPr>
              <w:t>《动物诊疗机构管理办法》</w:t>
            </w:r>
          </w:p>
          <w:p>
            <w:pPr>
              <w:autoSpaceDE w:val="0"/>
              <w:autoSpaceDN w:val="0"/>
              <w:adjustRightInd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第三十八条 违反本办法规定，动物诊疗机构未按规定报告动物诊疗活动情况的，依照《中华人民共和国动物防疫法》第一百零八条的规定予以处罚。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rPr>
              <w:t>《执业兽医和乡村兽医管理办法》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第三十一条：反本办法规定，执业兽医未按县级人民政府农业农村主管部门要求如实形成兽医执业活动情况报告的，依照《中华人民共和国动物防疫法》第一百零八条的规定予以处罚。</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23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对</w:t>
            </w:r>
            <w:r>
              <w:rPr>
                <w:rFonts w:hint="eastAsia" w:asciiTheme="minorEastAsia" w:hAnsiTheme="minorEastAsia" w:eastAsiaTheme="minorEastAsia" w:cstheme="minorEastAsia"/>
                <w:color w:val="auto"/>
                <w:kern w:val="0"/>
                <w:sz w:val="24"/>
                <w:szCs w:val="24"/>
              </w:rPr>
              <w:t>乡村兽医不按照备案规定区域从事动物诊疗活动</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《执业兽医和乡村兽医管理办法》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第三十三条：违反本办法规定，乡村兽医不按照备案规定区域从事动物诊疗活动的，由县级以上地方人民政府农业农村主管部门责令限期改正，处一千元以上五千元以下罚款。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40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对拒绝、阻碍动物防疫监督机构进行重大动物疫情监测，或者发现动物出现群体发病或者死亡，不向当地动物防疫监督机构报告的处罚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《重大动物疫情应急条例》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2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对不符合相应条件采集重大动物疫病病料，或者在重大动物疫病病原分离时不遵守国家有关生物安全管理规定的处罚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《重大动物疫情应急条例》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七条：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2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对未经检疫合格</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向无规定动物疫病区</w:t>
            </w:r>
            <w:r>
              <w:rPr>
                <w:rFonts w:hint="eastAsia" w:asciiTheme="minorEastAsia" w:hAnsiTheme="minorEastAsia" w:eastAsiaTheme="minorEastAsia" w:cstheme="minorEastAsia"/>
                <w:color w:val="auto"/>
                <w:kern w:val="0"/>
                <w:sz w:val="24"/>
                <w:szCs w:val="24"/>
                <w:lang w:val="en-US" w:eastAsia="zh-CN"/>
              </w:rPr>
              <w:t>输入</w:t>
            </w:r>
            <w:r>
              <w:rPr>
                <w:rFonts w:hint="eastAsia" w:asciiTheme="minorEastAsia" w:hAnsiTheme="minorEastAsia" w:eastAsiaTheme="minorEastAsia" w:cstheme="minorEastAsia"/>
                <w:color w:val="auto"/>
                <w:kern w:val="0"/>
                <w:sz w:val="24"/>
                <w:szCs w:val="24"/>
              </w:rPr>
              <w:t>动物、动物产品的处罚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《宁夏回族自治区无规定动物疫病区管理办法》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第二十五条 </w:t>
            </w:r>
            <w:r>
              <w:rPr>
                <w:rFonts w:hint="eastAsia" w:asciiTheme="minorEastAsia" w:hAnsiTheme="minorEastAsia" w:eastAsiaTheme="minorEastAsia" w:cstheme="minorEastAsia"/>
                <w:color w:val="auto"/>
                <w:kern w:val="0"/>
                <w:sz w:val="24"/>
                <w:szCs w:val="24"/>
                <w:lang w:eastAsia="zh-CN"/>
              </w:rPr>
              <w:t>违反本办法规定，未经检疫合格，向无规定动物疫病区输入动物、动物产品，由县级以上人民政府农业农村主管部门责令改正，处三千元以上三万元以下罚款；情节严重的，责令停业整顿，并处三万元以上十万元以下罚款</w:t>
            </w:r>
            <w:r>
              <w:rPr>
                <w:rFonts w:hint="eastAsia" w:asciiTheme="minorEastAsia" w:hAnsiTheme="minorEastAsia" w:eastAsiaTheme="minorEastAsia" w:cstheme="minorEastAsia"/>
                <w:color w:val="auto"/>
                <w:kern w:val="0"/>
                <w:sz w:val="24"/>
                <w:szCs w:val="24"/>
              </w:rPr>
              <w:t>。</w:t>
            </w: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auto"/>
                <w:kern w:val="0"/>
                <w:sz w:val="24"/>
                <w:szCs w:val="24"/>
              </w:rPr>
            </w:pP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auto"/>
                <w:kern w:val="0"/>
                <w:sz w:val="24"/>
                <w:szCs w:val="24"/>
              </w:rPr>
            </w:pPr>
          </w:p>
          <w:p>
            <w:pPr>
              <w:widowControl w:val="0"/>
              <w:numPr>
                <w:ilvl w:val="0"/>
                <w:numId w:val="0"/>
              </w:numPr>
              <w:autoSpaceDE w:val="0"/>
              <w:autoSpaceDN w:val="0"/>
              <w:adjustRightInd w:val="0"/>
              <w:jc w:val="both"/>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65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对未经定点从事生猪屠宰活动等行为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4" w:name="OLE_LINK3"/>
            <w:r>
              <w:rPr>
                <w:rFonts w:hint="eastAsia" w:asciiTheme="minorEastAsia" w:hAnsiTheme="minorEastAsia" w:eastAsiaTheme="minorEastAsia" w:cstheme="minorEastAsia"/>
                <w:color w:val="auto"/>
                <w:kern w:val="0"/>
                <w:sz w:val="24"/>
                <w:szCs w:val="24"/>
              </w:rPr>
              <w:t>《生猪屠宰管理条例》</w:t>
            </w:r>
          </w:p>
          <w:bookmarkEnd w:id="4"/>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第三条</w:t>
            </w:r>
            <w:r>
              <w:rPr>
                <w:rFonts w:hint="eastAsia" w:asciiTheme="minorEastAsia" w:hAnsiTheme="minorEastAsia" w:eastAsiaTheme="minorEastAsia" w:cstheme="minorEastAsia"/>
                <w:color w:val="auto"/>
                <w:kern w:val="0"/>
                <w:sz w:val="24"/>
                <w:szCs w:val="24"/>
                <w:lang w:eastAsia="zh-CN"/>
              </w:rPr>
              <w:t>：国务院农业农村主管部门负责全国生猪屠宰的行业管理工作。县级以上地方人民政府农业农村主管部门负责本行政区域内生猪屠宰活动的监督管理。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县级以上人民政府有关部门在各自职责范围内负责生猪屠宰活动的相关管理工作。</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第三十一条</w:t>
            </w:r>
            <w:r>
              <w:rPr>
                <w:rFonts w:hint="eastAsia" w:asciiTheme="minorEastAsia" w:hAnsiTheme="minorEastAsia" w:eastAsiaTheme="minorEastAsia" w:cstheme="minorEastAsia"/>
                <w:color w:val="auto"/>
                <w:kern w:val="0"/>
                <w:sz w:val="24"/>
                <w:szCs w:val="24"/>
                <w:lang w:val="en-US" w:eastAsia="zh-CN"/>
              </w:rPr>
              <w:t>第一款和第二款：</w:t>
            </w:r>
            <w:r>
              <w:rPr>
                <w:rFonts w:hint="eastAsia" w:asciiTheme="minorEastAsia" w:hAnsiTheme="minorEastAsia" w:eastAsiaTheme="minorEastAsia" w:cstheme="minorEastAsia"/>
                <w:color w:val="auto"/>
                <w:kern w:val="0"/>
                <w:sz w:val="24"/>
                <w:szCs w:val="24"/>
              </w:rPr>
              <w:t>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冒用或者使用伪造的生猪定点屠宰证书或者生猪定点屠宰标志牌的，依照前款的规定处罚。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44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对生猪定点屠宰厂（场）出借、转让生猪定点屠宰证书或者生猪定点屠宰标志牌</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《生猪屠宰管理条例》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第三十一条</w:t>
            </w:r>
            <w:r>
              <w:rPr>
                <w:rFonts w:hint="eastAsia" w:asciiTheme="minorEastAsia" w:hAnsiTheme="minorEastAsia" w:eastAsiaTheme="minorEastAsia" w:cstheme="minorEastAsia"/>
                <w:color w:val="auto"/>
                <w:kern w:val="0"/>
                <w:sz w:val="24"/>
                <w:szCs w:val="24"/>
              </w:rPr>
              <w:t>第三款：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1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对未按照规定建立并遵守生猪进厂（场）查验登记制度、生猪产品出厂（场）记录制度的</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未按照规定签订、保存委托屠宰协议的</w:t>
            </w:r>
            <w:r>
              <w:rPr>
                <w:rFonts w:hint="eastAsia" w:asciiTheme="minorEastAsia" w:hAnsiTheme="minorEastAsia" w:eastAsiaTheme="minorEastAsia" w:cstheme="minorEastAsia"/>
                <w:color w:val="auto"/>
                <w:kern w:val="0"/>
                <w:sz w:val="24"/>
                <w:szCs w:val="24"/>
                <w:lang w:eastAsia="zh-CN"/>
              </w:rPr>
              <w:t>；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w:t>
            </w:r>
            <w:r>
              <w:rPr>
                <w:rFonts w:hint="eastAsia" w:asciiTheme="minorEastAsia" w:hAnsiTheme="minorEastAsia" w:eastAsiaTheme="minorEastAsia" w:cstheme="minorEastAsia"/>
                <w:color w:val="auto"/>
                <w:kern w:val="0"/>
                <w:sz w:val="24"/>
                <w:szCs w:val="24"/>
              </w:rPr>
              <w:t>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《生猪屠宰管理条例》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第三十二条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一）未按照规定建立并遵守生猪进厂（场）查验登记制度、生猪产品出厂（场）记录制度的；</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二）未按照规定签订、保存委托屠宰协议的；（三）屠宰生猪不遵守国家规定的操作规程、技术要求和生猪屠宰质量管理规范以及消毒技术规范的；（四）未按照规定建立并遵守肉品品质检验制度的；（五）对经肉品品质检验不合格的生猪产品未按照国家有关规定处理并如实记录处理情况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7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对生猪定点屠宰厂（场）出厂（场）未经肉品品质检验或者经肉品品质检验不合格的生猪产品的处罚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《生猪屠宰管理条例》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第三十三条　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83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对生猪定点屠宰厂（场）、其他单位或者个人对生猪、生猪产品注水或者注入其他物质的处罚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《生猪屠宰管理条例》</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第三十五条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41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对生猪定点屠宰厂（场）屠宰注水或者注入其他物质的生猪的行为的处罚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《生猪屠宰管理条例》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第三十六条</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lang w:eastAsia="zh-CN"/>
              </w:rPr>
              <w:t>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01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对未经定点违法从事生猪屠宰活动的单位或者个人提供生猪屠宰场所或者生猪产品储存设施等行为的处罚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《生猪屠宰管理条例》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517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未经定点从事畜禽屠宰活动、冒用或者使用伪造的畜禽定点屠宰证书、畜禽定点屠宰标志牌、畜禽定点屠宰厂（场）出借、转让畜禽定点屠宰证书或者畜禽定点屠宰标志牌的处罚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《宁夏回族自治区畜禽屠宰管理条例》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第三十七条　违反本条例规定，未经定点从事畜禽屠宰活动的，由县级以上人民政府畜牧兽医主管部门予以取缔，没收畜禽、畜禽产品、屠宰工具、设备以及违法所得，并处货值金额三倍以上五倍以下罚款；货值金额难以确定的，对单位并处十万元以上二十万元以下罚款，对个人并处五千元以上一万元以下罚款；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冒用或者使用伪造的畜禽定点屠宰证书、畜禽定点屠宰标志牌的，依照前款规定处罚。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畜禽定点屠宰厂（场）出借、转让畜禽定点屠宰证书或者畜禽定点屠宰标志牌的，由设区的市人民政府取消其畜禽定点屠宰厂（场）资格；有违法所得的，由县级以上人民政府畜牧兽医主管部门没收违法所得。</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25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按照畜禽屠宰操作规程和技术规范屠宰畜禽，未建立台账登记制度、查验记录制度或者未如实查验登记或实施肉品品质检验制度，未对经检验不合格的或者依法召回的畜禽产品按照国家有关规定处理并如实记录处理情况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《宁夏回族自治区畜禽屠宰管理条例》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第三十八条 违反本条例规定，畜禽定点屠宰厂（场）有下列情形之一的，由县级以上人民政府畜牧兽医主管部门责令改正，处二万元以上五万元以下罚款；逾期不改正的，责令停业整顿，并对主要负责人处五千元以上一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（一）未按照畜禽屠宰操作规程和技术规范屠宰畜禽的；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（二）未建立台账登记制度、查验记录制度或者未如实查验登记的；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（三）未建立或者实施肉品品质检验制度的；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（四）未对经检验不合格的或者依法召回的畜禽产品按照国家有关规定处理并如实记录处理情况的。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46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对畜禽定点屠宰厂（场）出厂（场）未经肉品品质检验或者经肉品品质检验不合格的生猪产品的处罚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《宁夏回族自治区畜禽屠宰管理条例》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第四十一条 违反本条例规定，畜禽定点屠宰厂（场）出厂（场）未经肉品品质检验或者经肉品品质检验不合格的畜禽产品的，由县级以上人民政府畜牧兽医主管部门责令停业整顿，没收畜禽产品和违法所得，并处货值金额一倍以上三倍以下罚款，对其主要负责人处一万元以上二万元以下罚款；货值金额难以确定的，并处五万元以上十万元以下罚款；造成严重后果的，由设区的市人民政府取消其畜禽定点屠宰厂（场）资格；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25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对畜禽定点屠宰厂（场）、其他单位或者个人对畜禽、畜禽产品注水或者注入其他物质的处罚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《宁夏回族自治区畜禽屠宰管理条例》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第三十九条 违反本条例规定，畜禽定点屠宰厂（场）、其他单位或者个人对畜禽、畜禽产品注水或者注入其他物质的，由县级以上人民政府畜牧兽医主管部门没收注水或者注入其他物质的畜禽、畜禽产品、注水工具和设备以及违法所得，并处货值金额三倍以上五倍以下罚款，对畜禽定点屠宰厂（场）或者其他单位主要负责人处一万元以上二万元以下罚款；货值金额难以确定的，对畜禽定点屠宰厂（场）或者其他单位并处五万元以上十万元以下罚款，对个人并处一万元以上二万元以下罚款；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畜禽定点屠宰厂（场）对畜禽、畜禽产品注水或者注入其他物质的，除依照前款的规定处罚外，还应当由县级以上人民政府畜牧兽医主管部门责令停业整顿；造成严重后果，或者两次以上对畜禽、畜禽产品注水或者注入其他物质的，由设区的市人民政府取消其畜禽定点屠宰厂（场）资格。</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74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对未经定点违法从事畜禽屠宰活动的单位或者个人提供畜禽屠宰场所或者畜禽产品储存设施，或者为畜禽、畜禽产品注水或者注入其他物质的单位或者个人提供场所的处罚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《宁夏回族自治区畜禽屠宰管理条例》（2017年）</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第</w:t>
            </w:r>
            <w:r>
              <w:rPr>
                <w:rFonts w:hint="eastAsia" w:asciiTheme="minorEastAsia" w:hAnsiTheme="minorEastAsia" w:eastAsiaTheme="minorEastAsia" w:cstheme="minorEastAsia"/>
                <w:color w:val="auto"/>
                <w:kern w:val="0"/>
                <w:sz w:val="24"/>
                <w:szCs w:val="24"/>
              </w:rPr>
              <w:t>四十四条 违反本条例规定，为未经定点从事畜禽屠宰活动的单位或者个人提供畜禽屠宰场所或者畜禽产品储存设施的，或者为对畜禽、畜禽产品注水或者注入其他物质的单位或者个人提供场所的，由县级以上人民政府畜牧兽医主管部门责令改正，没收违法所得，对单位并处二万元以上五万元以下罚款，对个人并处五千元以上一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74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畜禽定点屠宰厂（场）运输畜禽产品未使用符合国家卫生标准的运载工具的处罚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《宁夏回族自治区畜禽屠宰管理条例》</w:t>
            </w:r>
          </w:p>
          <w:p>
            <w:pPr>
              <w:autoSpaceDE w:val="0"/>
              <w:autoSpaceDN w:val="0"/>
              <w:adjustRightInd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第四十六条：违反本条例规定，畜禽定点屠宰厂（场）运输畜禽产品未使用符合国家卫生标准的运载工具的，由县级以上人民政府畜牧兽医主管部门责令改正；拒不改正的，处一万元以上三万元以下罚款。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9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对无证生产、经营兽药的，生产、经营假、劣兽药的或者经营人用药品的，擅自生产强制免疫所需兽用生物制品的</w:t>
            </w:r>
            <w:r>
              <w:rPr>
                <w:rFonts w:hint="eastAsia" w:asciiTheme="minorEastAsia" w:hAnsiTheme="minorEastAsia" w:eastAsiaTheme="minorEastAsia" w:cstheme="minorEastAsia"/>
                <w:color w:val="auto"/>
                <w:kern w:val="0"/>
                <w:sz w:val="24"/>
                <w:szCs w:val="24"/>
                <w:lang w:eastAsia="zh-CN"/>
              </w:rPr>
              <w:t>，伪造、涂改进口兽药证明文件进口兽药的，养殖场（户）、动物诊疗机构等使用者转手销售兽用生物制品的，或者兽用生物制品经营企业超出《兽药经营许可证》载明的经营范围经营兽用生物制品</w:t>
            </w:r>
            <w:r>
              <w:rPr>
                <w:rFonts w:hint="eastAsia" w:asciiTheme="minorEastAsia" w:hAnsiTheme="minorEastAsia" w:eastAsiaTheme="minorEastAsia" w:cstheme="minorEastAsia"/>
                <w:color w:val="auto"/>
                <w:kern w:val="0"/>
                <w:sz w:val="24"/>
                <w:szCs w:val="24"/>
                <w:lang w:val="en-US" w:eastAsia="zh-CN"/>
              </w:rPr>
              <w:t>等行为</w:t>
            </w:r>
            <w:r>
              <w:rPr>
                <w:rFonts w:hint="eastAsia" w:asciiTheme="minorEastAsia" w:hAnsiTheme="minorEastAsia" w:eastAsiaTheme="minorEastAsia" w:cstheme="minorEastAsia"/>
                <w:color w:val="auto"/>
                <w:kern w:val="0"/>
                <w:sz w:val="24"/>
                <w:szCs w:val="24"/>
              </w:rPr>
              <w:t>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擅自生产强制免疫所需兽用生物制品的，按照无兽药生产许可证生产兽药处罚。</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r>
              <w:rPr>
                <w:rFonts w:hint="eastAsia" w:asciiTheme="minorEastAsia" w:hAnsiTheme="minorEastAsia" w:eastAsiaTheme="minorEastAsia" w:cstheme="minorEastAsia"/>
                <w:color w:val="auto"/>
                <w:kern w:val="0"/>
                <w:sz w:val="24"/>
                <w:szCs w:val="24"/>
                <w:lang w:eastAsia="zh-CN"/>
              </w:rPr>
              <w:t>、</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第七十一条:本条例规定的货值金额以违法生产、经营兽药的标价计算;没有标价的，按照同类兽药的市场价格计算。</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2.《兽药进口管理办法》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第二十三条第二款</w:t>
            </w:r>
            <w:r>
              <w:rPr>
                <w:rFonts w:hint="eastAsia" w:asciiTheme="minorEastAsia" w:hAnsiTheme="minorEastAsia" w:eastAsiaTheme="minorEastAsia" w:cstheme="minorEastAsia"/>
                <w:color w:val="auto"/>
                <w:kern w:val="0"/>
                <w:sz w:val="24"/>
                <w:szCs w:val="24"/>
              </w:rPr>
              <w:t>：伪造、涂改进口兽药证明文件进口兽药的，按照《兽药管理条例》第四十七条、第五十六条的规定处理。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第二十五条</w:t>
            </w:r>
            <w:r>
              <w:rPr>
                <w:rFonts w:hint="eastAsia" w:asciiTheme="minorEastAsia" w:hAnsiTheme="minorEastAsia" w:eastAsiaTheme="minorEastAsia" w:cstheme="minorEastAsia"/>
                <w:color w:val="auto"/>
                <w:kern w:val="0"/>
                <w:sz w:val="24"/>
                <w:szCs w:val="24"/>
              </w:rPr>
              <w:t>：养殖户、养殖场、动物诊疗机构等使用者将采购的进口兽药转手销售的，或者代理商、经销商超出《兽药经营许可证》范围经营进口兽用生物制品的，属于无证经营，按照《兽药管理条例》第五十六条的规定处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3.《兽用生物制品经营管理办法》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第十六条第二款：</w:t>
            </w:r>
            <w:bookmarkStart w:id="5" w:name="OLE_LINK4"/>
            <w:r>
              <w:rPr>
                <w:rFonts w:hint="eastAsia" w:asciiTheme="minorEastAsia" w:hAnsiTheme="minorEastAsia" w:eastAsiaTheme="minorEastAsia" w:cstheme="minorEastAsia"/>
                <w:color w:val="auto"/>
                <w:kern w:val="0"/>
                <w:sz w:val="24"/>
                <w:szCs w:val="24"/>
              </w:rPr>
              <w:t>养殖场（户）、动物诊疗机构等使用者转手销售兽用生物制品的，或者兽用生物制品经营企业超出《兽药经营许可证》载明的经营范围经营兽用生物制品的</w:t>
            </w:r>
            <w:bookmarkEnd w:id="5"/>
            <w:r>
              <w:rPr>
                <w:rFonts w:hint="eastAsia" w:asciiTheme="minorEastAsia" w:hAnsiTheme="minorEastAsia" w:eastAsiaTheme="minorEastAsia" w:cstheme="minorEastAsia"/>
                <w:color w:val="auto"/>
                <w:kern w:val="0"/>
                <w:sz w:val="24"/>
                <w:szCs w:val="24"/>
              </w:rPr>
              <w:t>，属于无证经营，按照《兽药管理条例》第五十六条的规定处罚；属于国家强制免疫用生物制品的，依法从重处罚。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14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对提供虚假的资料、样品或者采取其他欺骗手段取得兽药生产许可证、兽药经营许可证或者兽药批准证明文件</w:t>
            </w:r>
            <w:r>
              <w:rPr>
                <w:rFonts w:hint="eastAsia" w:asciiTheme="minorEastAsia" w:hAnsiTheme="minorEastAsia" w:eastAsiaTheme="minorEastAsia" w:cstheme="minorEastAsia"/>
                <w:color w:val="auto"/>
                <w:kern w:val="0"/>
                <w:sz w:val="24"/>
                <w:szCs w:val="24"/>
                <w:lang w:val="en-US" w:eastAsia="zh-CN"/>
              </w:rPr>
              <w:t>等行为</w:t>
            </w:r>
            <w:r>
              <w:rPr>
                <w:rFonts w:hint="eastAsia" w:asciiTheme="minorEastAsia" w:hAnsiTheme="minorEastAsia" w:eastAsiaTheme="minorEastAsia" w:cstheme="minorEastAsia"/>
                <w:color w:val="auto"/>
                <w:kern w:val="0"/>
                <w:sz w:val="24"/>
                <w:szCs w:val="24"/>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第五十七条：违反本条例规定，</w:t>
            </w:r>
            <w:bookmarkStart w:id="6" w:name="OLE_LINK5"/>
            <w:r>
              <w:rPr>
                <w:rFonts w:hint="eastAsia" w:asciiTheme="minorEastAsia" w:hAnsiTheme="minorEastAsia" w:eastAsiaTheme="minorEastAsia" w:cstheme="minorEastAsia"/>
                <w:color w:val="auto"/>
                <w:kern w:val="0"/>
                <w:sz w:val="24"/>
                <w:szCs w:val="24"/>
              </w:rPr>
              <w:t>提供虚假的资料、样品或者采取其他欺骗手段取得兽药生产许可证、兽药经营许可证或者兽药批准证明文件的</w:t>
            </w:r>
            <w:bookmarkEnd w:id="6"/>
            <w:r>
              <w:rPr>
                <w:rFonts w:hint="eastAsia" w:asciiTheme="minorEastAsia" w:hAnsiTheme="minorEastAsia" w:eastAsiaTheme="minorEastAsia" w:cstheme="minorEastAsia"/>
                <w:color w:val="auto"/>
                <w:kern w:val="0"/>
                <w:sz w:val="24"/>
                <w:szCs w:val="24"/>
              </w:rPr>
              <w:t>，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2.《兽药进口管理办法》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第二十三条第一款</w:t>
            </w:r>
            <w:r>
              <w:rPr>
                <w:rFonts w:hint="eastAsia" w:asciiTheme="minorEastAsia" w:hAnsiTheme="minorEastAsia" w:eastAsiaTheme="minorEastAsia" w:cstheme="minorEastAsia"/>
                <w:color w:val="auto"/>
                <w:kern w:val="0"/>
                <w:sz w:val="24"/>
                <w:szCs w:val="24"/>
              </w:rPr>
              <w:t>：提供虚假资料或者采取其他欺骗手段取得进口兽药证明文件的，按照《兽药管理条例》第五十七条的规定处罚。</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40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对买卖、出租、出</w:t>
            </w:r>
            <w:r>
              <w:rPr>
                <w:rFonts w:hint="eastAsia" w:asciiTheme="minorEastAsia" w:hAnsiTheme="minorEastAsia" w:eastAsiaTheme="minorEastAsia" w:cstheme="minorEastAsia"/>
                <w:color w:val="auto"/>
                <w:kern w:val="0"/>
                <w:sz w:val="24"/>
                <w:szCs w:val="24"/>
                <w:lang w:val="en-US" w:eastAsia="zh-CN"/>
              </w:rPr>
              <w:t>借</w:t>
            </w:r>
            <w:r>
              <w:rPr>
                <w:rFonts w:hint="eastAsia" w:asciiTheme="minorEastAsia" w:hAnsiTheme="minorEastAsia" w:eastAsiaTheme="minorEastAsia" w:cstheme="minorEastAsia"/>
                <w:color w:val="auto"/>
                <w:kern w:val="0"/>
                <w:sz w:val="24"/>
                <w:szCs w:val="24"/>
              </w:rPr>
              <w:t>兽药生产许可证、兽药经营许可证和兽药批准证明文件的处罚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1.《兽药管理条例》</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2.《兽药进口管理办法》</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shd w:val="clear" w:color="auto" w:fill="auto"/>
                <w:lang w:eastAsia="zh-CN"/>
              </w:rPr>
              <w:t>第二十四条</w:t>
            </w:r>
            <w:r>
              <w:rPr>
                <w:rFonts w:hint="eastAsia" w:asciiTheme="minorEastAsia" w:hAnsiTheme="minorEastAsia" w:eastAsiaTheme="minorEastAsia" w:cstheme="minorEastAsia"/>
                <w:color w:val="auto"/>
                <w:kern w:val="0"/>
                <w:sz w:val="24"/>
                <w:szCs w:val="24"/>
                <w:shd w:val="clear" w:color="auto" w:fill="auto"/>
              </w:rPr>
              <w:t>：</w:t>
            </w:r>
            <w:r>
              <w:rPr>
                <w:rFonts w:hint="eastAsia" w:asciiTheme="minorEastAsia" w:hAnsiTheme="minorEastAsia" w:eastAsiaTheme="minorEastAsia" w:cstheme="minorEastAsia"/>
                <w:color w:val="auto"/>
                <w:kern w:val="0"/>
                <w:sz w:val="24"/>
                <w:szCs w:val="24"/>
              </w:rPr>
              <w:t>买卖、出租、出借《进口兽药通关单》的，按照《兽药管理条例》第五十八条的规定处罚。</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3.《兽药产品批准文号管理办法》</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第二十六条：买卖、出租、出借兽药产品批准文号的，按照《兽药管理条例》第五十八条规定处罚。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723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对兽药安全性评价单位、临床试验单位、生产和经营企业未按规定实施兽药研究试验、生产、经营质量管理规范及不按规定研制新兽药的处罚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第五十九条第三款：违反本条例规定，开展新兽药临床试验应当备案而未备案的，责令其立即改正，给予警告，并处5万元以上10万元以下罚款；给他人造成损失的，依法承担赔偿责任。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2.《兽用处方药和非处方药管理办法》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3.《新兽药研制管理办法》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第二十七条第一款：兽药安全性评价单位、临床试验单位未按照《兽药非临床研究质量管理规范》或《兽药临床试验质量管理规范》规定实施兽药研究试验的，依照《兽药管理条例》第五十九条的规定予以处罚。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98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对研制新兽药不具备规定的条件擅自使用一类病原微生物或者在实验室阶段前未经批准的处罚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《兽药管理条例》</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45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对兽药的标签和说明书未经批准，兽药包装上未附有标签和说明书，或者标签和说明书与批准的内容不一致的处罚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1.《兽药管理条例》</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条：违反本条例规定，兽药的标签和说明书未经批准的，责令其限期改正；逾期不改正的，按照生产、经营假兽药处罚；有兽药产品批准文号的，撤销兽药产品批准文号；给他人造成损失的，依法承担赔偿责任。</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兽药包装上未附有标签和说明书，或者标签和说明书与批准的内容不一致的，责令其限期改正；情节严重的，依照前款规定处罚。</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2.《兽用处方药和非处方药管理办法》</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第十四条：违反本办法第四条规定的，依照《兽药管理条例》第六十条第二款的规定进行处罚。</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3.《兽药标签和说明书管理办法》</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第二十三条：凡违反本办法规定的，按照《兽药管理条例》有关规定进行处罚。兽药产品标签未按要求使用电子追溯码的，按照《兽药管理条例》第六十条第二款处罚。</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89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对境外企业在中国直接销售兽药的处罚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26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对未按照国家有关兽药安全使用规定使用兽药的，未建立用药记录或者记录不完整真实的，或者使用禁止使用的药品和其他化合物的，或者将人用药品用于动物的处罚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06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对销售尚在用药期、休药期内的动物及其产品用于食品消费的，或者销售含有违禁药物和兽药残留超标的动物产品用于食品消费的处罚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2.《新兽药研制管理办法》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七条第二款：因试验死亡的临床试验用食用动物及其产品不得作为动物性食品供人消费，应当作无害化处理；临床试验用食用动物及其产品供人消费的，应当提供符合《兽药非临床研究质量管理规范》和《兽药临床试验质量管理规范》要求的兽药安全性评价实验室出具的对人安全并超过休药期的证明。</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第二十五条：违反本办法第十七条第二款规定，依照《兽药管理条例》第六十三条的规定予以处罚。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70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对擅自转移、使用、销毁、销售被查封或者扣押的兽药及有关材料的处罚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第六十四条：违反本条例规定，擅自转移、使用、销毁、销售被查封或者扣押的兽药及有关材料的，责令其停止违法行为，给予警告，并处5万元以上10万元以下罚款。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8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对兽药生产企业、经营企业、兽药使用单位和开具处方的兽医人员发现可能与兽药使用有关的严重不良反应不向所在地人民政府兽医行政管理部门报告等行为的处罚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五条：违反本条例规定，兽药生产企业、经营企业、兽药使用单位和开具处方的兽医人员发现可能与兽药使用有关的严重不良反应，不向所在地人民政府兽医行政管理部门报告的，给予警告，并处5000元以上1万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生产企业在新兽药监测期内不收集或者不及时报送该新兽药的疗效、不良反应等资料的，责令其限期改正，并处1万元以上5万元以下罚款；情节严重的，撤销该新兽药的产品批准文号。</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81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对未经兽医开具处方销售、购买、使用兽用处方药的处罚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第六十六条：违反本条例规定，未经兽医开具处方销售、购买、使用兽用处方药的，责令其限期改正，没收违法所得，并处5万元以下罚款；给他人造成损失的，依法承担赔偿责任。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420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对兽药生产、经营企业把原料药销售给兽药生产企业以外的单位和个人的，或者兽药经营企业拆零销售原料药的处罚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04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对在饲料和动物饮用水中添加激素类药品、禁用药品的，直接添加原料药或饲喂动物的处罚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06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对三级、四级实验室未经批准从事某种高致病性病原微生物或者疑似高致病性病原微生物实验活动的的处罚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《病原微生物实验室生物安全管理条例》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84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对在不符合相应生物安全要求的实验室从事病原微生物相关实验活动的处罚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《病原微生物实验室生物安全管理条例》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九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401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对未依照规定在明显位置标示国务院卫生主管部门和兽医主管部门规定的生物危险标识和生物安全实验室级别标志等情形的处罚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《病原微生物实验室生物安全管理条例》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8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对从事高致病性病原微生物相关实验活动的实验室的设立单位未建立健全安全保卫制度，或者未采取安全保卫措施的处罚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《病原微生物实验室生物安全管理条例》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443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《病原微生物实验室生物安全管理条例》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511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对实验室在相关实验活动结束后，未依照规定及时将病原微生物菌(毒)种和样本就地销毁或者送交保藏机构保管等行为的处罚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《病原微生物实验室生物安全管理条例》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三条：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w:t>
            </w:r>
          </w:p>
        </w:tc>
      </w:tr>
      <w:tr>
        <w:tblPrEx>
          <w:shd w:val="clear" w:color="auto" w:fill="auto"/>
          <w:tblLayout w:type="fixed"/>
          <w:tblCellMar>
            <w:top w:w="0" w:type="dxa"/>
            <w:left w:w="108" w:type="dxa"/>
            <w:bottom w:w="0" w:type="dxa"/>
            <w:right w:w="108" w:type="dxa"/>
          </w:tblCellMar>
        </w:tblPrEx>
        <w:trPr>
          <w:trHeight w:val="221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对实验室工作人员出现感染临床症状或者体征，实验室发生高致病性病原微生物泄漏时，未依照规定报告，或者未依照规定采取控制措施的的处罚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《病原微生物实验室生物安全管理条例》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10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对拒绝接受高致病性病原微生物扩散的调查取证、采集样品等活动或者依照本条例规定采取有关预防、控制措施的处罚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《病原微生物实验室生物安全管理条例》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7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5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对发生病原微生物被盗、被抢、丢失、泄漏时，对相关人及相关单位未依照本条例的规定报告的处罚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《病原微生物实验室生物安全管理条例》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县级</w:t>
            </w:r>
          </w:p>
        </w:tc>
      </w:tr>
      <w:tr>
        <w:tblPrEx>
          <w:shd w:val="clear" w:color="auto" w:fill="auto"/>
          <w:tblLayout w:type="fixed"/>
          <w:tblCellMar>
            <w:top w:w="0" w:type="dxa"/>
            <w:left w:w="108" w:type="dxa"/>
            <w:bottom w:w="0" w:type="dxa"/>
            <w:right w:w="108" w:type="dxa"/>
          </w:tblCellMar>
        </w:tblPrEx>
        <w:trPr>
          <w:trHeight w:val="133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bidi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对违规保藏或者提供菌（毒）种、样本的处罚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《动物病原微生物菌（毒）种保藏管理办法》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第三十二条：违反本办法规定，保藏或者提供菌（毒）种或者样本的，由县级以上地方人民政府</w:t>
            </w:r>
            <w:r>
              <w:rPr>
                <w:rFonts w:hint="eastAsia" w:asciiTheme="minorEastAsia" w:hAnsiTheme="minorEastAsia" w:eastAsiaTheme="minorEastAsia" w:cstheme="minorEastAsia"/>
                <w:color w:val="auto"/>
                <w:kern w:val="0"/>
                <w:sz w:val="24"/>
                <w:szCs w:val="24"/>
                <w:lang w:eastAsia="zh-CN"/>
              </w:rPr>
              <w:t>畜牧</w:t>
            </w:r>
            <w:r>
              <w:rPr>
                <w:rFonts w:hint="eastAsia" w:asciiTheme="minorEastAsia" w:hAnsiTheme="minorEastAsia" w:eastAsiaTheme="minorEastAsia" w:cstheme="minorEastAsia"/>
                <w:color w:val="auto"/>
                <w:kern w:val="0"/>
                <w:sz w:val="24"/>
                <w:szCs w:val="24"/>
              </w:rPr>
              <w:t>兽医主管部门责令其将菌（毒）种或者样本销毁或者送交保藏机构；拒不销毁或者送交的，对单位处一万元以上三万元以下罚款，对个人处五百元以上一千元以下罚款。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88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对违反规定，未及时向保藏机构提供菌（毒）种或者样本的处罚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《动物病原微生物菌（毒）种保藏管理办法》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第三十三条：违反本办法规定，未及时向保藏机构提供菌（毒）种或者样本的，由县级以上地方人民政府</w:t>
            </w:r>
            <w:r>
              <w:rPr>
                <w:rFonts w:hint="eastAsia" w:asciiTheme="minorEastAsia" w:hAnsiTheme="minorEastAsia" w:eastAsiaTheme="minorEastAsia" w:cstheme="minorEastAsia"/>
                <w:color w:val="auto"/>
                <w:kern w:val="0"/>
                <w:sz w:val="24"/>
                <w:szCs w:val="24"/>
                <w:lang w:eastAsia="zh-CN"/>
              </w:rPr>
              <w:t>畜牧</w:t>
            </w:r>
            <w:r>
              <w:rPr>
                <w:rFonts w:hint="eastAsia" w:asciiTheme="minorEastAsia" w:hAnsiTheme="minorEastAsia" w:eastAsiaTheme="minorEastAsia" w:cstheme="minorEastAsia"/>
                <w:color w:val="auto"/>
                <w:kern w:val="0"/>
                <w:sz w:val="24"/>
                <w:szCs w:val="24"/>
              </w:rPr>
              <w:t>兽医主管部门责令改正；拒不改正的，对单位处一万元以上三万元以下罚款，对个人处五百元以上一千元以下罚款。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38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对未经农业部批准，从国外引进或者向国外提供菌（毒）种或者样本的处罚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《动物病原微生物菌（毒）种保藏管理办法》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第三十四条：违反本办法规定，未经农业部批准，从国外引进或者向国外提供菌（毒）种或者样本的，由县级以上地方人民政府</w:t>
            </w:r>
            <w:r>
              <w:rPr>
                <w:rFonts w:hint="eastAsia" w:asciiTheme="minorEastAsia" w:hAnsiTheme="minorEastAsia" w:eastAsiaTheme="minorEastAsia" w:cstheme="minorEastAsia"/>
                <w:color w:val="auto"/>
                <w:kern w:val="0"/>
                <w:sz w:val="24"/>
                <w:szCs w:val="24"/>
                <w:lang w:eastAsia="zh-CN"/>
              </w:rPr>
              <w:t>畜牧</w:t>
            </w:r>
            <w:r>
              <w:rPr>
                <w:rFonts w:hint="eastAsia" w:asciiTheme="minorEastAsia" w:hAnsiTheme="minorEastAsia" w:eastAsiaTheme="minorEastAsia" w:cstheme="minorEastAsia"/>
                <w:color w:val="auto"/>
                <w:kern w:val="0"/>
                <w:sz w:val="24"/>
                <w:szCs w:val="24"/>
              </w:rPr>
              <w:t>兽医主管部门责令其将菌（毒）种或者样本销毁或者送交保藏机构，并对单位处一万元以上三万元以下罚款，对个人处五百元以上一千元以下罚款。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92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对使用炸鱼、毒鱼、电鱼等破坏渔业资源方法进行捕捞的，违反关于禁渔区、禁渔期的规定进行捕捞的，或者使用禁用的渔具、捕捞方法和小于最小网目尺寸的网具进行捕捞或者渔获物中幼鱼超过规定比例的处罚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注：特殊区域是指《渔业法》第七条第三款规定的跨行政区域的江河、湖泊等水域。</w:t>
            </w:r>
          </w:p>
        </w:tc>
      </w:tr>
      <w:tr>
        <w:tblPrEx>
          <w:shd w:val="clear" w:color="auto" w:fill="auto"/>
          <w:tblLayout w:type="fixed"/>
          <w:tblCellMar>
            <w:top w:w="0" w:type="dxa"/>
            <w:left w:w="108" w:type="dxa"/>
            <w:bottom w:w="0" w:type="dxa"/>
            <w:right w:w="108" w:type="dxa"/>
          </w:tblCellMar>
        </w:tblPrEx>
        <w:trPr>
          <w:trHeight w:val="158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对制造、销售禁用的渔具的</w:t>
            </w:r>
            <w:r>
              <w:rPr>
                <w:rFonts w:hint="eastAsia" w:asciiTheme="minorEastAsia" w:hAnsiTheme="minorEastAsia" w:eastAsiaTheme="minorEastAsia" w:cstheme="minorEastAsia"/>
                <w:color w:val="auto"/>
                <w:kern w:val="0"/>
                <w:sz w:val="24"/>
                <w:szCs w:val="24"/>
                <w:lang w:eastAsia="zh-CN"/>
              </w:rPr>
              <w:t>处罚（事项名称变动）</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第三十八条第三款：制造、销售禁用的渔具的，没收非法制造、销售的渔具和违法所得，并处一万元以下的罚款。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172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对偷捕、抢夺他人养殖的水产品的，或者破坏他人养殖水体、养殖设施的处罚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第三十九条：偷捕、抢夺他人养殖的水产品的，或者破坏他人养殖水体、养殖设施的，责令改正，可以处二万元以下的罚款；造成他人损失的，依法承担赔偿责任；构成犯罪的，依法追究刑事责任。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154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对使用全民所有的水域、滩涂从事养殖生产，无正当理由使水域、滩涂荒芜满一年的；逾期开发未利用的等行为的处罚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第四十条第一款：使用全民所有的水域、滩涂从事养殖生产，无正当理由使水域、滩涂荒芜满一年的，由发放养殖证的机关责令限期开发利用；逾期未开发利用的，吊销养殖证，可以并处一万元以下的罚款。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174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对未依法取得养殖证擅自在全民所有的水域从事养殖生产；未依法取得养殖证或者超越养殖证许可范围在全民所有的水域从事养殖生产，妨碍航运、行洪的处罚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第四十条第</w:t>
            </w:r>
            <w:r>
              <w:rPr>
                <w:rFonts w:hint="eastAsia" w:asciiTheme="minorEastAsia" w:hAnsiTheme="minorEastAsia" w:eastAsiaTheme="minorEastAsia" w:cstheme="minorEastAsia"/>
                <w:color w:val="auto"/>
                <w:kern w:val="0"/>
                <w:sz w:val="24"/>
                <w:szCs w:val="24"/>
                <w:lang w:eastAsia="zh-CN"/>
              </w:rPr>
              <w:t>二</w:t>
            </w:r>
            <w:r>
              <w:rPr>
                <w:rFonts w:hint="eastAsia" w:asciiTheme="minorEastAsia" w:hAnsiTheme="minorEastAsia" w:eastAsiaTheme="minorEastAsia" w:cstheme="minorEastAsia"/>
                <w:color w:val="auto"/>
                <w:kern w:val="0"/>
                <w:sz w:val="24"/>
                <w:szCs w:val="24"/>
              </w:rPr>
              <w:t>款：未依法取得养殖证擅自在全民所有的水域从事养殖生产的，责令改正，补办养殖证或者限期拆除养殖设施。</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第四十条第三款：未依法取得养殖证或者超越养殖证许可范围在全民所有的水域从事养殖生产，妨碍航运、行洪的，责令限期拆除养殖设施，可以并处一万元以下的罚款。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184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对未依法取得捕捞许可证擅自进行捕捞行为的处罚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第四十一条：未依法取得捕捞许可证擅自进行捕捞的，没收渔获物和违法所得，并处十万元以下的罚款；情节严重的，并可以没收渔具和渔船。</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tblLayout w:type="fixed"/>
          <w:tblCellMar>
            <w:top w:w="0" w:type="dxa"/>
            <w:left w:w="108" w:type="dxa"/>
            <w:bottom w:w="0" w:type="dxa"/>
            <w:right w:w="108" w:type="dxa"/>
          </w:tblCellMar>
        </w:tblPrEx>
        <w:trPr>
          <w:trHeight w:val="175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对违反捕捞许可证关于作业类型、场所、时限和渔具数量的规定进行捕捞的处罚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第四十二条：违反捕捞许可证关于作业类型、场所、时限和渔具数量的规定进行捕捞的，没收渔获物和违法所得，可以并处五万元以下的罚款；情节严重的，并可以没收渔具，吊销捕捞许可证。</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175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对涂改、买卖、出租或者以其他形式转让捕捞许可证的处罚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第四十三条：涂改、买卖、出租或者以其他形式转让捕捞许可证的，没收违法所得，吊销捕捞许可证，可以并处一万元以下的罚款；伪造、变造、买卖捕捞许可证，构成犯罪的，依法追究刑事责任。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tblLayout w:type="fixed"/>
          <w:tblCellMar>
            <w:top w:w="0" w:type="dxa"/>
            <w:left w:w="108" w:type="dxa"/>
            <w:bottom w:w="0" w:type="dxa"/>
            <w:right w:w="108" w:type="dxa"/>
          </w:tblCellMar>
        </w:tblPrEx>
        <w:trPr>
          <w:trHeight w:val="233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对非法生产、经营和进出口水产苗种的处罚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第四十四条第一款：非法生产、进口、出口水产苗种的，没收苗种和违法所得，并处五万元以下的罚款。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163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对经营未经审定的水产苗种行为的处罚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第四十四条第二款：经营未经审定的水产苗种的，责令立即停止经营，没收违法所得，可以并处五万元以下的罚款。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172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对未经批准在水产种质资源保护区内从事捕捞活动的处罚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第四十五条：未经批准在水产种质资源保护区内从事捕捞活动的，责令立即停止捕捞，没收渔获物和渔具，可以并处一万元以下的罚款。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212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对外国人、外国渔船违反规定，擅自进入中华人民共和国管辖水域从事渔业生产和渔业资源调查活动的处罚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八条第一款：外国人、外国渔业船舶进入中华人民共和国管辖水域，从事渔业生产或者渔业资源调查活动，必须经国务院有关主管部门批准，并遵守本法和中华人民共和国其他有关法律、法规的规定；同中华人民共和国订有条约、协定的，按照条约、协定办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116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shd w:val="clear" w:color="auto" w:fill="auto"/>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对在水产养殖中违法用药等行为的行政处罚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《兽药管理条例》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第七十四条：水产养殖中的兽药使用、兽药残留检测和监督管理以及水产养殖过程中违法用药的行政处罚，由县级以上人民政府渔业主管部门及其所属的渔政监督管理机构负责。</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39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对在鱼、虾、蟹、贝幼苗的重点产区直接引水、用水未采取避开幼苗的密集期、密集区或者设置网栅等保护措施行为的处罚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1.《中华人民共和国渔业法》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第四十八条第一款：本法规定的行政处罚，由县级以上人民政府渔业行政主管部门或者其所属的渔政监督管理机构决定。但是，本法已对处罚机关作出规定的除外。</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2.《中华人民共和国渔业法实施细则》</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第二十六条：任何单位和个人，在鱼、虾、蟹、贝幼苗的重点产区直接引水、用水的，应当采取避开幼苗的密集期、密集区，或者设置网栅等保护措施。</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3.《渔业行政处罚规定》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第十七条：违反《实施细则》第二十六条，在鱼、虾、贝、蟹幼苗的重点产区直接引水、用水的，未采取避开幼苗密集区、密集期或设置网栅等保护措施的，可处以一万元以下罚款。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45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对未依法填写、提交渔捞日志的处罚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1.《中华人民共和国渔业法》</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第二十五条：从事捕捞作业的单位和个人，必须按照捕捞许可证关于作业类型、场所、时限、渔具数量和捕捞限额的规定进行作业，并遵守国家有关保护渔业资源的规定，大中型渔船应当填写渔捞日志。</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2.《渔业捕捞许可管理规定》</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第五十三条：未按规定提交渔捞日志或者渔捞日志填写不真实、不规范的，由县级以上人民政府渔业主管部门或其所属的渔政监督管理机构给予警告，责令改正；逾期不改正的，可以处1000元以上1万元以下罚款。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239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对渔业船舶未经检验、未取得渔业船舶检验证书擅自下水作业的处罚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《中华人民共和国渔业船舶检验条例》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第三十二条第一款：违反本条例规定，渔业船舶未经检验、未取得渔业船舶检验证书擅自下水作业的，没收该渔业船舶。</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第三十八条第一款：本条例规定的行政处罚，由县级以上人民政府渔业行政主管部门或者其所属的渔业行政执法机构依据职权决定。</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239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对按照规定应当报废的渔业船舶继续作业的处罚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《中华人民共和国渔业船舶检验条例》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二条第二款：按照规定应当报废的渔业船舶继续作业的，责令立即停止作业，收缴失效的渔业船舶检验证书，强制拆解应当报废的渔业船舶，并处２０００元以上５万元以下的罚款；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第三十八条第一款：本条例规定的行政处罚，由县级以上人民政府渔业行政主管部门或者其所属的渔业行政执法机构依据职权决定。</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tblLayout w:type="fixed"/>
          <w:tblCellMar>
            <w:top w:w="0" w:type="dxa"/>
            <w:left w:w="108" w:type="dxa"/>
            <w:bottom w:w="0" w:type="dxa"/>
            <w:right w:w="108" w:type="dxa"/>
          </w:tblCellMar>
        </w:tblPrEx>
        <w:trPr>
          <w:trHeight w:val="239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对渔业船舶未申报营运检验或者临时检验的处罚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《中华人民共和国渔业船舶检验条例》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第三十三条：违反本条例规定，渔业船舶应当申报营运检验或者临时检验而不申报的，责令立即停止作业，限期申报检验；逾期仍不申报检验的，处1000元以上１万元以下的罚款，并可以暂扣渔业船舶检验证书。</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设区的市或县级（特殊区域为</w:t>
            </w: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r>
              <w:rPr>
                <w:rFonts w:hint="eastAsia" w:asciiTheme="minorEastAsia" w:hAnsiTheme="minorEastAsia" w:eastAsiaTheme="minorEastAsia" w:cstheme="minorEastAsia"/>
                <w:color w:val="auto"/>
                <w:kern w:val="0"/>
                <w:sz w:val="24"/>
                <w:szCs w:val="24"/>
              </w:rPr>
              <w:t>）</w:t>
            </w:r>
          </w:p>
        </w:tc>
      </w:tr>
      <w:tr>
        <w:tblPrEx>
          <w:shd w:val="clear" w:color="auto" w:fill="auto"/>
          <w:tblLayout w:type="fixed"/>
          <w:tblCellMar>
            <w:top w:w="0" w:type="dxa"/>
            <w:left w:w="108" w:type="dxa"/>
            <w:bottom w:w="0" w:type="dxa"/>
            <w:right w:w="108" w:type="dxa"/>
          </w:tblCellMar>
        </w:tblPrEx>
        <w:trPr>
          <w:trHeight w:val="125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使用未经检验合格的有关航行、作业和人身财产安全以及防止污染环境的重要设备、部件和材料，制造、改造、维修渔业船舶；擅自拆除渔业船舶上有关航行、作业和人身财产安全以及防止污染环境的重要设备、部件；擅自改变渔业船舶的吨位、载重线、主机功率、人员定额和适航区域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《中华人民共和国渔业船舶检验条例》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四条：违反本条例规定，有下列行为之一的，责令立即改正，处2000元以上２万元以下的罚款；正在作业的，责令立即停止作业；拒不改正或者拒不停止作业的，强制拆除非法使用的重要设备、部件和材料或者暂扣渔业船舶检验证书；构成犯罪的，依法追究刑事责任：(一)使用未经检验合格的有关航行、作业和人身财产安全以及防止污染环境的重要设备、部件和材料，制造、改造、维修渔业船舶的；(二)擅自拆除渔业船舶上有关航行、作业和人身财产安全以及防止污染环境的重要设备、部件的；(三)擅自改变渔业船舶的吨位、载重线、主机功率、人员定额和适航区域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第三十八条第一款：本条例规定的行政处罚，由县级以上人民政府渔业行政主管部门或者其所属的渔业行政执法机构依据职权决定。</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设区的市或县级（特殊区域为</w:t>
            </w: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r>
              <w:rPr>
                <w:rFonts w:hint="eastAsia" w:asciiTheme="minorEastAsia" w:hAnsiTheme="minorEastAsia" w:eastAsiaTheme="minorEastAsia" w:cstheme="minorEastAsia"/>
                <w:color w:val="auto"/>
                <w:kern w:val="0"/>
                <w:sz w:val="24"/>
                <w:szCs w:val="24"/>
              </w:rPr>
              <w:t>）</w:t>
            </w:r>
          </w:p>
        </w:tc>
      </w:tr>
      <w:tr>
        <w:tblPrEx>
          <w:tblLayout w:type="fixed"/>
          <w:tblCellMar>
            <w:top w:w="0" w:type="dxa"/>
            <w:left w:w="108" w:type="dxa"/>
            <w:bottom w:w="0" w:type="dxa"/>
            <w:right w:w="108" w:type="dxa"/>
          </w:tblCellMar>
        </w:tblPrEx>
        <w:trPr>
          <w:trHeight w:val="239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对渔业船员</w:t>
            </w:r>
            <w:r>
              <w:rPr>
                <w:rFonts w:hint="eastAsia" w:asciiTheme="minorEastAsia" w:hAnsiTheme="minorEastAsia" w:eastAsiaTheme="minorEastAsia" w:cstheme="minorEastAsia"/>
                <w:color w:val="auto"/>
                <w:kern w:val="0"/>
                <w:sz w:val="24"/>
                <w:szCs w:val="24"/>
                <w:lang w:eastAsia="zh-CN"/>
              </w:rPr>
              <w:t>在船工作期间</w:t>
            </w:r>
            <w:r>
              <w:rPr>
                <w:rFonts w:hint="eastAsia" w:asciiTheme="minorEastAsia" w:hAnsiTheme="minorEastAsia" w:eastAsiaTheme="minorEastAsia" w:cstheme="minorEastAsia"/>
                <w:color w:val="auto"/>
                <w:kern w:val="0"/>
                <w:sz w:val="24"/>
                <w:szCs w:val="24"/>
              </w:rPr>
              <w:t>违反相关规定的处罚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7" w:name="OLE_LINK15"/>
            <w:r>
              <w:rPr>
                <w:rFonts w:hint="eastAsia" w:asciiTheme="minorEastAsia" w:hAnsiTheme="minorEastAsia" w:eastAsiaTheme="minorEastAsia" w:cstheme="minorEastAsia"/>
                <w:color w:val="auto"/>
                <w:kern w:val="0"/>
                <w:sz w:val="24"/>
                <w:szCs w:val="24"/>
              </w:rPr>
              <w:t>《中华人民共和国渔业船员管理办法》</w:t>
            </w:r>
          </w:p>
          <w:bookmarkEnd w:id="7"/>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第四十二条：渔业船员违反本办法第二十一条第一项规定，责令改正，可以处2000元以下罚款。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违反本办法第二十一条第三项、第四项、第五项规定的，予以警告，情节严重的，处200元以上2000元以下罚款。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违反本办法第二十一条第九项规定的，处1000元以上2万元以下罚款。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设区的市或县级（特殊区域为</w:t>
            </w: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r>
              <w:rPr>
                <w:rFonts w:hint="eastAsia" w:asciiTheme="minorEastAsia" w:hAnsiTheme="minorEastAsia" w:eastAsiaTheme="minorEastAsia" w:cstheme="minorEastAsia"/>
                <w:color w:val="auto"/>
                <w:kern w:val="0"/>
                <w:sz w:val="24"/>
                <w:szCs w:val="24"/>
              </w:rPr>
              <w:t>）</w:t>
            </w:r>
          </w:p>
        </w:tc>
      </w:tr>
      <w:tr>
        <w:tblPrEx>
          <w:tblLayout w:type="fixed"/>
          <w:tblCellMar>
            <w:top w:w="0" w:type="dxa"/>
            <w:left w:w="108" w:type="dxa"/>
            <w:bottom w:w="0" w:type="dxa"/>
            <w:right w:w="108" w:type="dxa"/>
          </w:tblCellMar>
        </w:tblPrEx>
        <w:trPr>
          <w:trHeight w:val="143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对渔业船舶使用不符合标准或者要求的渔业船舶用燃油行为的处罚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《中华人民共和国大气污染防治法》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第一百零六条：违反本法规定，使用不符合标准或者要求的船舶用燃油的，由海事管理机构、渔业主管部门按照职责处一万元以上十万元以下的罚款。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13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对渔业船舶未配置相应的防污染设备和器材，或者未持有合法有效的防止水域环境污染的证书与文书行为的处罚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《中华人民共和国水污染防治法》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八十九条第一款：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371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对渔业船舶进行涉及污染物排放的作业，未遵守操作规程或者未在相应的记录簿上如实记载行为的处罚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《中华人民共和国水污染防治法》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第八十九条第二款：船舶进行涉及污染物排放的作业，未遵守操作规程或者未在相应的记录簿上如实记载的，由海事管理机构、渔业主管部门按照职责分工责令改正，处二千元以上二万元以下的罚款。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373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对向渔业水域倾倒船舶垃圾或者排放船舶的残油、废油等行为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《中华人民共和国水污染防治法》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第九十条第一、三、四项：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排放船舶的残油、废油的；（三）船舶及有关作业单位从事有污染风险的作业活动，未按照规定采取污染防治措施的；（四）以冲滩方式进行船舶拆解的。 </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tblLayout w:type="fixed"/>
          <w:tblCellMar>
            <w:top w:w="0" w:type="dxa"/>
            <w:left w:w="108" w:type="dxa"/>
            <w:bottom w:w="0" w:type="dxa"/>
            <w:right w:w="108" w:type="dxa"/>
          </w:tblCellMar>
        </w:tblPrEx>
        <w:trPr>
          <w:trHeight w:val="347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对违反水污染防治法规定，造成渔业污染事故或者渔业船舶造成水污染事故</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《中华人民共和国水污染防治法》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第九十四条第三款：造成渔业污染事故或者渔业船舶造成水污染事故的，由渔业主管部门进行处罚；其他船舶造成水污染事故的，由海事管理机构进行处罚。</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47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对以收容救护为名买卖</w:t>
            </w:r>
            <w:r>
              <w:rPr>
                <w:rFonts w:hint="eastAsia" w:asciiTheme="minorEastAsia" w:hAnsiTheme="minorEastAsia" w:eastAsiaTheme="minorEastAsia" w:cstheme="minorEastAsia"/>
                <w:color w:val="auto"/>
                <w:kern w:val="0"/>
                <w:sz w:val="24"/>
                <w:szCs w:val="24"/>
                <w:lang w:val="en-US" w:eastAsia="zh-CN"/>
              </w:rPr>
              <w:t>水生</w:t>
            </w:r>
            <w:r>
              <w:rPr>
                <w:rFonts w:hint="eastAsia" w:asciiTheme="minorEastAsia" w:hAnsiTheme="minorEastAsia" w:eastAsiaTheme="minorEastAsia" w:cstheme="minorEastAsia"/>
                <w:color w:val="auto"/>
                <w:kern w:val="0"/>
                <w:sz w:val="24"/>
                <w:szCs w:val="24"/>
              </w:rPr>
              <w:t>野生动物及其制品行为的处罚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第十五条</w:t>
            </w:r>
            <w:r>
              <w:rPr>
                <w:rFonts w:hint="eastAsia" w:asciiTheme="minorEastAsia" w:hAnsiTheme="minorEastAsia" w:eastAsiaTheme="minorEastAsia" w:cstheme="minorEastAsia"/>
                <w:color w:val="auto"/>
                <w:kern w:val="0"/>
                <w:sz w:val="24"/>
                <w:szCs w:val="24"/>
                <w:lang w:eastAsia="zh-CN"/>
              </w:rPr>
              <w:t>第四款</w:t>
            </w:r>
            <w:r>
              <w:rPr>
                <w:rFonts w:hint="eastAsia" w:asciiTheme="minorEastAsia" w:hAnsiTheme="minorEastAsia" w:eastAsiaTheme="minorEastAsia" w:cstheme="minorEastAsia"/>
                <w:color w:val="auto"/>
                <w:kern w:val="0"/>
                <w:sz w:val="24"/>
                <w:szCs w:val="24"/>
              </w:rPr>
              <w:t>：禁止以野生动物收容救护为名买卖野生动物及其制品。</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第四十七条</w:t>
            </w:r>
            <w:r>
              <w:rPr>
                <w:rFonts w:hint="eastAsia" w:asciiTheme="minorEastAsia" w:hAnsiTheme="minorEastAsia" w:eastAsiaTheme="minorEastAsia" w:cstheme="minorEastAsia"/>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违反本法第十五条第四款规定</w:t>
            </w:r>
            <w:r>
              <w:rPr>
                <w:rFonts w:hint="eastAsia" w:asciiTheme="minorEastAsia" w:hAnsiTheme="minorEastAsia" w:eastAsiaTheme="minorEastAsia" w:cstheme="minorEastAsia"/>
                <w:color w:val="auto"/>
                <w:kern w:val="0"/>
                <w:sz w:val="24"/>
                <w:szCs w:val="24"/>
              </w:rPr>
              <w:t>，以收容救护为名买卖野生动物及其制品的，由县级以上人民政府野生动物保护主管部门没收野生动物及其制品、违法所得，并处野生动物及其制品价值二倍以上</w:t>
            </w:r>
            <w:r>
              <w:rPr>
                <w:rFonts w:hint="eastAsia" w:asciiTheme="minorEastAsia" w:hAnsiTheme="minorEastAsia" w:eastAsiaTheme="minorEastAsia" w:cstheme="minorEastAsia"/>
                <w:color w:val="auto"/>
                <w:kern w:val="0"/>
                <w:sz w:val="24"/>
                <w:szCs w:val="24"/>
                <w:lang w:eastAsia="zh-CN"/>
              </w:rPr>
              <w:t>二十倍</w:t>
            </w:r>
            <w:r>
              <w:rPr>
                <w:rFonts w:hint="eastAsia" w:asciiTheme="minorEastAsia" w:hAnsiTheme="minorEastAsia" w:eastAsiaTheme="minorEastAsia" w:cstheme="minorEastAsia"/>
                <w:color w:val="auto"/>
                <w:kern w:val="0"/>
                <w:sz w:val="24"/>
                <w:szCs w:val="24"/>
              </w:rPr>
              <w:t>以下的罚款，将有关违法信息记入社会信用记录，并向社会公布；构成犯罪的，依法追究刑事责任。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85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对在自然保护地、禁猎（渔）区、禁猎（渔）期猎捕国家重点保护水生野生动物的，未取得特许猎捕证、未按照特许猎捕证规定猎捕、杀害国家重点保护水生野生动物，使用禁用的工具、方法猎捕国家重点保护水生野生动物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四十八条第一款：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二）未取得特许猎捕证、未按照特许猎捕证规定猎捕、杀害国家重点保护野生动物；（三）使用禁用的工具、方法猎捕国家重点保护野生动物”</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43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对在自然保护地、禁猎（渔）区、禁猎（渔）期猎捕有重要生态、科学、社会价值的地方重点保护</w:t>
            </w:r>
            <w:r>
              <w:rPr>
                <w:rFonts w:hint="eastAsia" w:asciiTheme="minorEastAsia" w:hAnsiTheme="minorEastAsia" w:eastAsiaTheme="minorEastAsia" w:cstheme="minorEastAsia"/>
                <w:color w:val="auto"/>
                <w:kern w:val="0"/>
                <w:sz w:val="24"/>
                <w:szCs w:val="24"/>
                <w:lang w:val="en-US" w:eastAsia="zh-CN"/>
              </w:rPr>
              <w:t>水生</w:t>
            </w:r>
            <w:r>
              <w:rPr>
                <w:rFonts w:hint="eastAsia" w:asciiTheme="minorEastAsia" w:hAnsiTheme="minorEastAsia" w:eastAsiaTheme="minorEastAsia" w:cstheme="minorEastAsia"/>
                <w:color w:val="auto"/>
                <w:kern w:val="0"/>
                <w:sz w:val="24"/>
                <w:szCs w:val="24"/>
              </w:rPr>
              <w:t>野生动物</w:t>
            </w:r>
            <w:r>
              <w:rPr>
                <w:rFonts w:hint="eastAsia" w:asciiTheme="minorEastAsia" w:hAnsiTheme="minorEastAsia" w:eastAsiaTheme="minorEastAsia" w:cstheme="minorEastAsia"/>
                <w:color w:val="auto"/>
                <w:kern w:val="0"/>
                <w:sz w:val="24"/>
                <w:szCs w:val="24"/>
                <w:lang w:eastAsia="zh-CN"/>
              </w:rPr>
              <w:t>的，未取得狩猎证、未按照狩猎证规定猎捕有重要生态、科学、社会价值的地方重点保护</w:t>
            </w:r>
            <w:r>
              <w:rPr>
                <w:rFonts w:hint="eastAsia" w:asciiTheme="minorEastAsia" w:hAnsiTheme="minorEastAsia" w:eastAsiaTheme="minorEastAsia" w:cstheme="minorEastAsia"/>
                <w:color w:val="auto"/>
                <w:kern w:val="0"/>
                <w:sz w:val="24"/>
                <w:szCs w:val="24"/>
                <w:lang w:val="en-US" w:eastAsia="zh-CN"/>
              </w:rPr>
              <w:t>水生</w:t>
            </w:r>
            <w:r>
              <w:rPr>
                <w:rFonts w:hint="eastAsia" w:asciiTheme="minorEastAsia" w:hAnsiTheme="minorEastAsia" w:eastAsiaTheme="minorEastAsia" w:cstheme="minorEastAsia"/>
                <w:color w:val="auto"/>
                <w:kern w:val="0"/>
                <w:sz w:val="24"/>
                <w:szCs w:val="24"/>
                <w:lang w:eastAsia="zh-CN"/>
              </w:rPr>
              <w:t>野生动物的，使用禁用的工具、方法猎捕有重要生态、科学、社会价值的地方重点保护</w:t>
            </w:r>
            <w:bookmarkStart w:id="8" w:name="OLE_LINK8"/>
            <w:r>
              <w:rPr>
                <w:rFonts w:hint="eastAsia" w:asciiTheme="minorEastAsia" w:hAnsiTheme="minorEastAsia" w:eastAsiaTheme="minorEastAsia" w:cstheme="minorEastAsia"/>
                <w:color w:val="auto"/>
                <w:kern w:val="0"/>
                <w:sz w:val="24"/>
                <w:szCs w:val="24"/>
                <w:lang w:eastAsia="zh-CN"/>
              </w:rPr>
              <w:t>水生</w:t>
            </w:r>
            <w:bookmarkEnd w:id="8"/>
            <w:r>
              <w:rPr>
                <w:rFonts w:hint="eastAsia" w:asciiTheme="minorEastAsia" w:hAnsiTheme="minorEastAsia" w:eastAsiaTheme="minorEastAsia" w:cstheme="minorEastAsia"/>
                <w:color w:val="auto"/>
                <w:kern w:val="0"/>
                <w:sz w:val="24"/>
                <w:szCs w:val="24"/>
                <w:lang w:eastAsia="zh-CN"/>
              </w:rPr>
              <w:t>野生动物</w:t>
            </w:r>
            <w:r>
              <w:rPr>
                <w:rFonts w:hint="eastAsia" w:asciiTheme="minorEastAsia" w:hAnsiTheme="minorEastAsia" w:eastAsiaTheme="minorEastAsia" w:cstheme="minorEastAsia"/>
                <w:color w:val="auto"/>
                <w:kern w:val="0"/>
                <w:sz w:val="24"/>
                <w:szCs w:val="24"/>
              </w:rPr>
              <w:t>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bookmarkStart w:id="9" w:name="OLE_LINK13"/>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bookmarkEnd w:id="9"/>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第二十条　在自然保护地和禁猎（渔）区、禁猎（渔）期内，禁止猎捕以及其他妨碍野生动物生息繁衍的活动，但法律法规另有规定的除外。</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第二十二条　猎捕有重要生态、科学、社会价值的陆生野生动物和地方重点保护野生动物的，应当依法取得县级以上地方人民政府野生动物保护主管部门核发的狩猎证，并服从猎捕量限额管理。</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第二十三条</w:t>
            </w:r>
            <w:r>
              <w:rPr>
                <w:rFonts w:hint="eastAsia" w:asciiTheme="minorEastAsia" w:hAnsiTheme="minorEastAsia" w:eastAsiaTheme="minorEastAsia" w:cstheme="minorEastAsia"/>
                <w:color w:val="auto"/>
                <w:kern w:val="0"/>
                <w:sz w:val="24"/>
                <w:szCs w:val="24"/>
                <w:lang w:eastAsia="zh-CN"/>
              </w:rPr>
              <w:t>第一款：</w:t>
            </w:r>
            <w:r>
              <w:rPr>
                <w:rFonts w:hint="eastAsia" w:asciiTheme="minorEastAsia" w:hAnsiTheme="minorEastAsia" w:eastAsiaTheme="minorEastAsia" w:cstheme="minorEastAsia"/>
                <w:color w:val="auto"/>
                <w:kern w:val="0"/>
                <w:sz w:val="24"/>
                <w:szCs w:val="24"/>
              </w:rPr>
              <w:t>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猎捕国家重点保护野生动物应当由专业机构和人员承担；猎捕有重要生态、科学、社会价值的陆生野生动物，有条件的地方可以由专业机构有组织开展。</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第二十四条</w:t>
            </w:r>
            <w:r>
              <w:rPr>
                <w:rFonts w:hint="eastAsia" w:asciiTheme="minorEastAsia" w:hAnsiTheme="minorEastAsia" w:eastAsiaTheme="minorEastAsia" w:cstheme="minorEastAsia"/>
                <w:color w:val="auto"/>
                <w:kern w:val="0"/>
                <w:sz w:val="24"/>
                <w:szCs w:val="24"/>
                <w:lang w:eastAsia="zh-CN"/>
              </w:rPr>
              <w:t>第一款：</w:t>
            </w:r>
            <w:r>
              <w:rPr>
                <w:rFonts w:hint="eastAsia" w:asciiTheme="minorEastAsia" w:hAnsiTheme="minorEastAsia" w:eastAsiaTheme="minorEastAsia" w:cstheme="minorEastAsia"/>
                <w:color w:val="auto"/>
                <w:kern w:val="0"/>
                <w:sz w:val="24"/>
                <w:szCs w:val="24"/>
              </w:rPr>
              <w:t>禁止使用毒药、爆炸物、电击或者电子诱捕装置以及猎套、猎夹、捕鸟网、地枪、排铳等工具进行猎捕，禁止使用夜间照明行猎、歼灭性围猎、捣毁巢穴、火攻、烟熏、网捕等方法进行猎捕，但因物种保护、科学研究确需网捕、电子诱捕以及植保作业等除外。</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第四十九条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罚款；没有猎获物或者猎获物价值不足二千元的，并处二千元以上二万元以下罚款；构成犯罪的，依法追究刑事责任：</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在自然保护地、禁猎（渔）区、禁猎（渔）期猎捕有重要生态、科学、社会价值的陆生野生动物或者地方重点保护野生动物；（二）未取得狩猎证、未按照狩猎证规定猎捕有重要生态、科学、社会价值的陆生野生动物或者地方重点保护野生动物；</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（三）使用禁用的工具、方法猎捕有重要生态、科学、社会价值的陆生野生动物或者地方重点保护野生动物。</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24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对未取得人工繁育许可证，繁育国家重点保护</w:t>
            </w:r>
            <w:r>
              <w:rPr>
                <w:rFonts w:hint="eastAsia" w:asciiTheme="minorEastAsia" w:hAnsiTheme="minorEastAsia" w:eastAsiaTheme="minorEastAsia" w:cstheme="minorEastAsia"/>
                <w:color w:val="auto"/>
                <w:kern w:val="0"/>
                <w:sz w:val="24"/>
                <w:szCs w:val="24"/>
                <w:lang w:val="en-US" w:eastAsia="zh-CN"/>
              </w:rPr>
              <w:t>水生</w:t>
            </w:r>
            <w:r>
              <w:rPr>
                <w:rFonts w:hint="eastAsia" w:asciiTheme="minorEastAsia" w:hAnsiTheme="minorEastAsia" w:eastAsiaTheme="minorEastAsia" w:cstheme="minorEastAsia"/>
                <w:color w:val="auto"/>
                <w:kern w:val="0"/>
                <w:sz w:val="24"/>
                <w:szCs w:val="24"/>
              </w:rPr>
              <w:t>野生动物</w:t>
            </w:r>
            <w:r>
              <w:rPr>
                <w:rFonts w:hint="eastAsia" w:asciiTheme="minorEastAsia" w:hAnsiTheme="minorEastAsia" w:eastAsiaTheme="minorEastAsia" w:cstheme="minorEastAsia"/>
                <w:color w:val="auto"/>
                <w:kern w:val="0"/>
                <w:sz w:val="24"/>
                <w:szCs w:val="24"/>
                <w:lang w:val="en-US" w:eastAsia="zh-CN"/>
              </w:rPr>
              <w:t>或调出国家重点保护野生动物名录的水生野生动物的</w:t>
            </w:r>
            <w:r>
              <w:rPr>
                <w:rFonts w:hint="eastAsia" w:asciiTheme="minorEastAsia" w:hAnsiTheme="minorEastAsia" w:eastAsiaTheme="minorEastAsia" w:cstheme="minorEastAsia"/>
                <w:color w:val="auto"/>
                <w:kern w:val="0"/>
                <w:sz w:val="24"/>
                <w:szCs w:val="24"/>
              </w:rPr>
              <w:t>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第五十一条</w:t>
            </w:r>
            <w:r>
              <w:rPr>
                <w:rFonts w:hint="eastAsia" w:asciiTheme="minorEastAsia" w:hAnsiTheme="minorEastAsia" w:eastAsiaTheme="minorEastAsia" w:cstheme="minorEastAsia"/>
                <w:color w:val="auto"/>
                <w:kern w:val="0"/>
                <w:sz w:val="24"/>
                <w:szCs w:val="24"/>
                <w:lang w:val="en-US" w:eastAsia="zh-CN"/>
              </w:rPr>
              <w:t>第一款</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88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对未经批准、未取得或者未按照规定使用专用标识，或者未持有、未附有人工繁育许可证、批准文件的副本或者专用标识出售、购买、利用、运输、携带、寄递国家重点保护</w:t>
            </w:r>
            <w:r>
              <w:rPr>
                <w:rFonts w:hint="eastAsia" w:asciiTheme="minorEastAsia" w:hAnsiTheme="minorEastAsia" w:eastAsiaTheme="minorEastAsia" w:cstheme="minorEastAsia"/>
                <w:color w:val="auto"/>
                <w:kern w:val="0"/>
                <w:sz w:val="24"/>
                <w:szCs w:val="24"/>
                <w:lang w:val="en-US" w:eastAsia="zh-CN"/>
              </w:rPr>
              <w:t>水生</w:t>
            </w:r>
            <w:r>
              <w:rPr>
                <w:rFonts w:hint="eastAsia" w:asciiTheme="minorEastAsia" w:hAnsiTheme="minorEastAsia" w:eastAsiaTheme="minorEastAsia" w:cstheme="minorEastAsia"/>
                <w:color w:val="auto"/>
                <w:kern w:val="0"/>
                <w:sz w:val="24"/>
                <w:szCs w:val="24"/>
              </w:rPr>
              <w:t>野生动物及其制品行为的处罚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第五十二条</w:t>
            </w:r>
            <w:r>
              <w:rPr>
                <w:rFonts w:hint="eastAsia" w:asciiTheme="minorEastAsia" w:hAnsiTheme="minorEastAsia" w:eastAsiaTheme="minorEastAsia" w:cstheme="minorEastAsia"/>
                <w:color w:val="auto"/>
                <w:kern w:val="0"/>
                <w:sz w:val="24"/>
                <w:szCs w:val="24"/>
                <w:lang w:val="en-US" w:eastAsia="zh-CN"/>
              </w:rPr>
              <w:t>第一款</w:t>
            </w:r>
            <w:r>
              <w:rPr>
                <w:rFonts w:hint="eastAsia" w:asciiTheme="minorEastAsia" w:hAnsiTheme="minorEastAsia" w:eastAsiaTheme="minorEastAsia" w:cstheme="minorEastAsia"/>
                <w:color w:val="auto"/>
                <w:kern w:val="0"/>
                <w:sz w:val="24"/>
                <w:szCs w:val="24"/>
                <w:lang w:eastAsia="zh-CN"/>
              </w:rPr>
              <w:t>：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54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对未持有合法来源证明出售、利用、运输携带、寄递有重要生态、科学、社会价值的地方重点保护</w:t>
            </w:r>
            <w:r>
              <w:rPr>
                <w:rFonts w:hint="eastAsia" w:asciiTheme="minorEastAsia" w:hAnsiTheme="minorEastAsia" w:eastAsiaTheme="minorEastAsia" w:cstheme="minorEastAsia"/>
                <w:color w:val="auto"/>
                <w:kern w:val="0"/>
                <w:sz w:val="24"/>
                <w:szCs w:val="24"/>
                <w:lang w:val="en-US" w:eastAsia="zh-CN"/>
              </w:rPr>
              <w:t>水生</w:t>
            </w:r>
            <w:r>
              <w:rPr>
                <w:rFonts w:hint="eastAsia" w:asciiTheme="minorEastAsia" w:hAnsiTheme="minorEastAsia" w:eastAsiaTheme="minorEastAsia" w:cstheme="minorEastAsia"/>
                <w:color w:val="auto"/>
                <w:kern w:val="0"/>
                <w:sz w:val="24"/>
                <w:szCs w:val="24"/>
              </w:rPr>
              <w:t>野生动物行为的处罚</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事项名称调整</w:t>
            </w:r>
            <w:r>
              <w:rPr>
                <w:rFonts w:hint="eastAsia" w:asciiTheme="minorEastAsia" w:hAnsiTheme="minorEastAsia" w:eastAsiaTheme="minorEastAsia" w:cstheme="minorEastAsia"/>
                <w:color w:val="auto"/>
                <w:kern w:val="0"/>
                <w:sz w:val="24"/>
                <w:szCs w:val="24"/>
                <w:lang w:eastAsia="zh-CN"/>
              </w:rPr>
              <w:t>）</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第五十二条第二款：违反本法第二十八条第三款、第二十九条第一款、第三十四条第二款规定，未持有合法来源证明或者专用标识出售、利用、运输、</w:t>
            </w:r>
            <w:bookmarkStart w:id="10" w:name="OLE_LINK6"/>
            <w:r>
              <w:rPr>
                <w:rFonts w:hint="eastAsia" w:asciiTheme="minorEastAsia" w:hAnsiTheme="minorEastAsia" w:eastAsiaTheme="minorEastAsia" w:cstheme="minorEastAsia"/>
                <w:color w:val="auto"/>
                <w:kern w:val="0"/>
                <w:sz w:val="24"/>
                <w:szCs w:val="24"/>
                <w:lang w:eastAsia="zh-CN"/>
              </w:rPr>
              <w:t>携带、寄递有重要生态、科学、社会价值的陆生野生动物、地方重点保护野生动物</w:t>
            </w:r>
            <w:bookmarkEnd w:id="10"/>
            <w:r>
              <w:rPr>
                <w:rFonts w:hint="eastAsia" w:asciiTheme="minorEastAsia" w:hAnsiTheme="minorEastAsia" w:eastAsiaTheme="minorEastAsia" w:cstheme="minorEastAsia"/>
                <w:color w:val="auto"/>
                <w:kern w:val="0"/>
                <w:sz w:val="24"/>
                <w:szCs w:val="24"/>
                <w:lang w:eastAsia="zh-CN"/>
              </w:rPr>
              <w:t>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429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bookmarkStart w:id="11" w:name="OLE_LINK7"/>
            <w:r>
              <w:rPr>
                <w:rFonts w:hint="eastAsia" w:asciiTheme="minorEastAsia" w:hAnsiTheme="minorEastAsia" w:eastAsiaTheme="minorEastAsia" w:cstheme="minorEastAsia"/>
                <w:color w:val="auto"/>
                <w:kern w:val="0"/>
                <w:sz w:val="24"/>
                <w:szCs w:val="24"/>
              </w:rPr>
              <w:t>对生产、经营使用国家重点保护水生野生动物及其制品制作食品，或者为食用非法购买国家重点保护的水生野生动物及其制品等行为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第二条第四款：珍贵、濒危的水生野生动物以外的其他水生野生动物的保护，适用《中华人民共和国渔业法》等有关法律的规定。</w:t>
            </w:r>
          </w:p>
          <w:p>
            <w:pPr>
              <w:autoSpaceDE w:val="0"/>
              <w:autoSpaceDN w:val="0"/>
              <w:adjustRightInd w:val="0"/>
              <w:rPr>
                <w:rFonts w:hint="eastAsia" w:asciiTheme="minorEastAsia" w:hAnsiTheme="minorEastAsia" w:eastAsiaTheme="minorEastAsia" w:cstheme="minorEastAsia"/>
                <w:color w:val="auto"/>
                <w:kern w:val="0"/>
                <w:sz w:val="24"/>
                <w:szCs w:val="24"/>
              </w:rPr>
            </w:pPr>
            <w:bookmarkStart w:id="12" w:name="OLE_LINK9"/>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bookmarkEnd w:id="12"/>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第五十三条第二款</w:t>
            </w:r>
            <w:r>
              <w:rPr>
                <w:rFonts w:hint="eastAsia" w:asciiTheme="minorEastAsia" w:hAnsiTheme="minorEastAsia" w:eastAsiaTheme="minorEastAsia" w:cstheme="minorEastAsia"/>
                <w:color w:val="auto"/>
                <w:kern w:val="0"/>
                <w:sz w:val="24"/>
                <w:szCs w:val="24"/>
                <w:lang w:val="en-US" w:eastAsia="zh-CN"/>
              </w:rPr>
              <w:t xml:space="preserve">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w:t>
            </w:r>
            <w:bookmarkEnd w:id="11"/>
            <w:r>
              <w:rPr>
                <w:rFonts w:hint="eastAsia" w:asciiTheme="minorEastAsia" w:hAnsiTheme="minorEastAsia" w:eastAsiaTheme="minorEastAsia" w:cstheme="minorEastAsia"/>
                <w:color w:val="auto"/>
                <w:kern w:val="0"/>
                <w:sz w:val="24"/>
                <w:szCs w:val="24"/>
                <w:lang w:val="en-US" w:eastAsia="zh-CN"/>
              </w:rPr>
              <w:t>严重的，并处违法所得一倍以上十倍以下罚款；构成犯罪的，依法追究刑事责任。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429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bookmarkStart w:id="13" w:name="OLE_LINK12" w:colFirst="4" w:colLast="6"/>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对向境外机构或者人员提供我国特有的水生野生动物遗传资源行为的处罚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第三十八条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第五十七条 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bookmarkEnd w:id="13"/>
      <w:tr>
        <w:tblPrEx>
          <w:shd w:val="clear" w:color="auto" w:fill="auto"/>
          <w:tblLayout w:type="fixed"/>
          <w:tblCellMar>
            <w:top w:w="0" w:type="dxa"/>
            <w:left w:w="108" w:type="dxa"/>
            <w:bottom w:w="0" w:type="dxa"/>
            <w:right w:w="108" w:type="dxa"/>
          </w:tblCellMar>
        </w:tblPrEx>
        <w:trPr>
          <w:trHeight w:val="34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对未经批准从境外引进</w:t>
            </w:r>
            <w:r>
              <w:rPr>
                <w:rFonts w:hint="eastAsia" w:asciiTheme="minorEastAsia" w:hAnsiTheme="minorEastAsia" w:eastAsiaTheme="minorEastAsia" w:cstheme="minorEastAsia"/>
                <w:color w:val="auto"/>
                <w:kern w:val="0"/>
                <w:sz w:val="24"/>
                <w:szCs w:val="24"/>
                <w:lang w:val="en-US" w:eastAsia="zh-CN"/>
              </w:rPr>
              <w:t>水生</w:t>
            </w:r>
            <w:r>
              <w:rPr>
                <w:rFonts w:hint="eastAsia" w:asciiTheme="minorEastAsia" w:hAnsiTheme="minorEastAsia" w:eastAsiaTheme="minorEastAsia" w:cstheme="minorEastAsia"/>
                <w:color w:val="auto"/>
                <w:kern w:val="0"/>
                <w:sz w:val="24"/>
                <w:szCs w:val="24"/>
              </w:rPr>
              <w:t>野生动物物种行为的处罚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bookmarkStart w:id="14" w:name="OLE_LINK10"/>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bookmarkEnd w:id="14"/>
          <w:p>
            <w:pPr>
              <w:autoSpaceDE w:val="0"/>
              <w:autoSpaceDN w:val="0"/>
              <w:adjustRightInd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第四十条第一款：从境外引进野生动物物种的，应当经国务院野生动物保护主管部门批准。从境外引进列入本法第三十七条第一款名录的野生动物，还应当依法取得允许进出口证明书。海关凭进口批准文件或者允许进出口证明书办理进境检疫，并依法办理其他海关手续。</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第五十八条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20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kern w:val="0"/>
                <w:sz w:val="24"/>
                <w:szCs w:val="24"/>
                <w:lang w:eastAsia="zh-CN"/>
              </w:rPr>
              <w:t>违法</w:t>
            </w:r>
            <w:r>
              <w:rPr>
                <w:rFonts w:hint="eastAsia" w:asciiTheme="minorEastAsia" w:hAnsiTheme="minorEastAsia" w:eastAsiaTheme="minorEastAsia" w:cstheme="minorEastAsia"/>
                <w:color w:val="auto"/>
                <w:kern w:val="0"/>
                <w:sz w:val="24"/>
                <w:szCs w:val="24"/>
              </w:rPr>
              <w:t>从境外引进的</w:t>
            </w:r>
            <w:r>
              <w:rPr>
                <w:rFonts w:hint="eastAsia" w:asciiTheme="minorEastAsia" w:hAnsiTheme="minorEastAsia" w:eastAsiaTheme="minorEastAsia" w:cstheme="minorEastAsia"/>
                <w:color w:val="auto"/>
                <w:kern w:val="0"/>
                <w:sz w:val="24"/>
                <w:szCs w:val="24"/>
                <w:lang w:val="en-US" w:eastAsia="zh-CN"/>
              </w:rPr>
              <w:t>水生</w:t>
            </w:r>
            <w:r>
              <w:rPr>
                <w:rFonts w:hint="eastAsia" w:asciiTheme="minorEastAsia" w:hAnsiTheme="minorEastAsia" w:eastAsiaTheme="minorEastAsia" w:cstheme="minorEastAsia"/>
                <w:color w:val="auto"/>
                <w:kern w:val="0"/>
                <w:sz w:val="24"/>
                <w:szCs w:val="24"/>
              </w:rPr>
              <w:t>野生动物放归野外环境的处罚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bookmarkStart w:id="15" w:name="OLE_LINK14"/>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bookmarkEnd w:id="15"/>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四十条第二款：从境外引进野生动物物种的，应当采取安全可靠的防范措施，防止其进入野外环境，避免对生态系统造成危害；不得违法放生、丢弃，确需将其放生至野外环境的，应当遵守有关法律法规的规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第五十九条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20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对伪造、变造、买卖、转让、租借有关证件、专用标识或者有关批准文件等行为的处罚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6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对外国人未经批准在中国境内对国家重点保护的水生野生动物进行科学考察、标本采集、拍摄电影、录像的处罚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bookmarkStart w:id="16" w:name="OLE_LINK11"/>
            <w:r>
              <w:rPr>
                <w:rFonts w:hint="eastAsia" w:asciiTheme="minorEastAsia" w:hAnsiTheme="minorEastAsia" w:eastAsiaTheme="minorEastAsia" w:cstheme="minorEastAsia"/>
                <w:color w:val="auto"/>
                <w:kern w:val="0"/>
                <w:sz w:val="24"/>
                <w:szCs w:val="24"/>
              </w:rPr>
              <w:t>《中华人民共和国水生野生动物保护实施条例》</w:t>
            </w:r>
          </w:p>
          <w:bookmarkEnd w:id="16"/>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第三十一条：外国人未经批准在中国境内对国家重点保护的水生野生动物进行科学考察、标本采集、拍摄电影、录像的，由渔业行政主管部门没收考察、拍摄的资料以及所获标本，可以并处5万元以下的罚款。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2.《中华人民共和国野生动物保护法》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第七条第二款：县级以上地方人民政府对本行政区域内野生动物保护工作负责，其林业草原、渔业主管部门分别主管本行政区域内陆生、水生野生动物保护工作。</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p>
        </w:tc>
      </w:tr>
      <w:tr>
        <w:tblPrEx>
          <w:tblLayout w:type="fixed"/>
          <w:tblCellMar>
            <w:top w:w="0" w:type="dxa"/>
            <w:left w:w="108" w:type="dxa"/>
            <w:bottom w:w="0" w:type="dxa"/>
            <w:right w:w="108" w:type="dxa"/>
          </w:tblCellMar>
        </w:tblPrEx>
        <w:trPr>
          <w:trHeight w:val="333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kern w:val="0"/>
                <w:sz w:val="24"/>
                <w:szCs w:val="24"/>
                <w:lang w:eastAsia="zh-CN"/>
              </w:rPr>
              <w:t>农产品质量安全检测机构、检测人员出具虚假检测报告的</w:t>
            </w:r>
            <w:r>
              <w:rPr>
                <w:rFonts w:hint="eastAsia" w:asciiTheme="minorEastAsia" w:hAnsiTheme="minorEastAsia" w:eastAsiaTheme="minorEastAsia" w:cstheme="minorEastAsia"/>
                <w:color w:val="auto"/>
                <w:kern w:val="0"/>
                <w:sz w:val="24"/>
                <w:szCs w:val="24"/>
                <w:lang w:val="en-US" w:eastAsia="zh-CN"/>
              </w:rPr>
              <w:t>行为的</w:t>
            </w:r>
            <w:r>
              <w:rPr>
                <w:rFonts w:hint="eastAsia" w:asciiTheme="minorEastAsia" w:hAnsiTheme="minorEastAsia" w:eastAsiaTheme="minorEastAsia" w:cstheme="minorEastAsia"/>
                <w:color w:val="auto"/>
                <w:kern w:val="0"/>
                <w:sz w:val="24"/>
                <w:szCs w:val="24"/>
              </w:rPr>
              <w:t>处罚</w:t>
            </w:r>
            <w:r>
              <w:rPr>
                <w:rFonts w:hint="eastAsia" w:asciiTheme="minorEastAsia" w:hAnsiTheme="minorEastAsia" w:eastAsiaTheme="minorEastAsia" w:cstheme="minorEastAsia"/>
                <w:color w:val="auto"/>
                <w:kern w:val="0"/>
                <w:sz w:val="24"/>
                <w:szCs w:val="24"/>
                <w:lang w:val="en-US" w:eastAsia="zh-CN"/>
              </w:rPr>
              <w:t>为的</w:t>
            </w:r>
            <w:r>
              <w:rPr>
                <w:rFonts w:hint="eastAsia" w:asciiTheme="minorEastAsia" w:hAnsiTheme="minorEastAsia" w:eastAsiaTheme="minorEastAsia" w:cstheme="minorEastAsia"/>
                <w:color w:val="auto"/>
                <w:kern w:val="0"/>
                <w:sz w:val="24"/>
                <w:szCs w:val="24"/>
                <w:lang w:eastAsia="zh-CN"/>
              </w:rPr>
              <w:t>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1.《中华人民共和国农产品质量安全法》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第六十五条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因农产品质量安全违法行为受到刑事处罚或者因出具虚假检测报告导致发生重大农产品质量安全事故的检测人员，终身不得从事农产品质量安全检测工作。农产品质量安全检测机构不得聘用上述人员。</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农产品质量安全检测机构有前两款违法行为的，由授予其资质的主管部门或者机构吊销该农产品质量安全检测机构的资质证书。</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2.《农产品质量安全检测机构考核办法》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二十八条第二款：农产品质量安全检测机构伪造检测结果或者出具虚假证明的，或擅自发布检测数据和结果，并造成不良后果的，依照《中华人民共和国农产品质量安全法》相关规定处罚，三年内不受理其机构考核申请。</w:t>
            </w:r>
            <w:r>
              <w:rPr>
                <w:rFonts w:hint="eastAsia" w:asciiTheme="minorEastAsia" w:hAnsiTheme="minorEastAsia" w:eastAsiaTheme="minorEastAsia" w:cstheme="minorEastAsia"/>
                <w:color w:val="auto"/>
                <w:kern w:val="0"/>
                <w:sz w:val="24"/>
                <w:szCs w:val="24"/>
                <w:lang w:val="en-US" w:eastAsia="zh-CN"/>
              </w:rPr>
              <w:t xml:space="preserve"> </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33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对</w:t>
            </w:r>
            <w:r>
              <w:rPr>
                <w:rFonts w:hint="eastAsia" w:asciiTheme="minorEastAsia" w:hAnsiTheme="minorEastAsia" w:eastAsiaTheme="minorEastAsia" w:cstheme="minorEastAsia"/>
                <w:color w:val="auto"/>
                <w:kern w:val="0"/>
                <w:sz w:val="24"/>
                <w:szCs w:val="24"/>
              </w:rPr>
              <w:t>在特定农产品禁止生产区域种植、养殖、捕捞、采集特定农产品或者建立特定农产品生产基地的处罚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《中华人民共和国农产品质量安全法》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六十六条：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违反法律、法规规定，向农产品产地排放或者倾倒废水、废气、固体废物或者其他有毒有害物质的，依照有关环境保护法律、法规的规定处理、处罚；造成损害的，依法承担赔偿责任。</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9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对</w:t>
            </w:r>
            <w:r>
              <w:rPr>
                <w:rFonts w:hint="eastAsia" w:asciiTheme="minorEastAsia" w:hAnsiTheme="minorEastAsia" w:eastAsiaTheme="minorEastAsia" w:cstheme="minorEastAsia"/>
                <w:color w:val="auto"/>
                <w:kern w:val="0"/>
                <w:sz w:val="24"/>
                <w:szCs w:val="24"/>
              </w:rPr>
              <w:t>未建立农产品质量安全管理制度、未配备相应的农产品质量安全管理技术人员，且未委托具有专业技术知识的人员进行农产品质量安全指导的处罚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《中华人民共和国农产品质量安全法》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第六十八条：违反本法规定，农产品生产企业有下列情形之一的，由县级以上地方人民政府农业农村主管部门责令限期改正；逾期不改正的，处五千元以上五万元以下罚款：</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（一）未建立农产品质量安全管理制度；</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（二）未配备相应的农产品质量安全管理技术人员，且未委托具有专业技术知识的人员进行农产品质量安全指导。</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33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对农产品生产企业、农民专业合作社、农业社会化服务组织未建立或者未按规定保存农产品生产记录，或者伪造</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变造</w:t>
            </w:r>
            <w:r>
              <w:rPr>
                <w:rFonts w:hint="eastAsia" w:asciiTheme="minorEastAsia" w:hAnsiTheme="minorEastAsia" w:eastAsiaTheme="minorEastAsia" w:cstheme="minorEastAsia"/>
                <w:color w:val="auto"/>
                <w:kern w:val="0"/>
                <w:sz w:val="24"/>
                <w:szCs w:val="24"/>
              </w:rPr>
              <w:t>农产品生产记录的处罚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bookmarkStart w:id="17" w:name="OLE_LINK16"/>
            <w:r>
              <w:rPr>
                <w:rFonts w:hint="eastAsia" w:asciiTheme="minorEastAsia" w:hAnsiTheme="minorEastAsia" w:eastAsiaTheme="minorEastAsia" w:cstheme="minorEastAsia"/>
                <w:color w:val="auto"/>
                <w:kern w:val="0"/>
                <w:sz w:val="24"/>
                <w:szCs w:val="24"/>
              </w:rPr>
              <w:t>《中华人民共和国农产品质量安全法》</w:t>
            </w:r>
          </w:p>
          <w:bookmarkEnd w:id="17"/>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第六十九条：</w:t>
            </w:r>
            <w:bookmarkStart w:id="18" w:name="OLE_LINK17"/>
            <w:r>
              <w:rPr>
                <w:rFonts w:hint="eastAsia" w:asciiTheme="minorEastAsia" w:hAnsiTheme="minorEastAsia" w:eastAsiaTheme="minorEastAsia" w:cstheme="minorEastAsia"/>
                <w:color w:val="auto"/>
                <w:kern w:val="0"/>
                <w:sz w:val="24"/>
                <w:szCs w:val="24"/>
                <w:lang w:eastAsia="zh-CN"/>
              </w:rPr>
              <w:t>农产品生产企业、农民专业合作社、农业社会化服务组织</w:t>
            </w:r>
            <w:bookmarkEnd w:id="18"/>
            <w:r>
              <w:rPr>
                <w:rFonts w:hint="eastAsia" w:asciiTheme="minorEastAsia" w:hAnsiTheme="minorEastAsia" w:eastAsiaTheme="minorEastAsia" w:cstheme="minorEastAsia"/>
                <w:color w:val="auto"/>
                <w:kern w:val="0"/>
                <w:sz w:val="24"/>
                <w:szCs w:val="24"/>
                <w:lang w:eastAsia="zh-CN"/>
              </w:rPr>
              <w:t>未依照本法规定建立、保存农产品生产记录，或者伪造、变造农产品生产记录的，由县级以上地方人民政府农业农村主管部门责令限期改正;逾期不改正的，处二千元以上二万元以下罚款。</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第七十七条《中华人民共和国食品安全法》对食用农产品进入批发、零售市场或者生产加工企业后的违法行为和法律责任有规定的，由县级以上地方人民政府市场监督管理部门依照其规定进行处罚</w:t>
            </w:r>
            <w:r>
              <w:rPr>
                <w:rFonts w:hint="eastAsia" w:asciiTheme="minorEastAsia" w:hAnsiTheme="minorEastAsia" w:eastAsiaTheme="minorEastAsia" w:cstheme="minorEastAsia"/>
                <w:color w:val="auto"/>
                <w:kern w:val="0"/>
                <w:sz w:val="24"/>
                <w:szCs w:val="24"/>
                <w:lang w:eastAsia="zh-CN"/>
              </w:rPr>
              <w:t>。</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33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对</w:t>
            </w:r>
            <w:r>
              <w:rPr>
                <w:rFonts w:hint="eastAsia" w:asciiTheme="minorEastAsia" w:hAnsiTheme="minorEastAsia" w:eastAsiaTheme="minorEastAsia" w:cstheme="minorEastAsia"/>
                <w:color w:val="auto"/>
                <w:kern w:val="0"/>
                <w:sz w:val="24"/>
                <w:szCs w:val="24"/>
              </w:rPr>
              <w:t>在农产品生产经营过程中使用国家禁止使用的农业投入品或者其他有毒有害物质</w:t>
            </w:r>
            <w:r>
              <w:rPr>
                <w:rFonts w:hint="eastAsia" w:asciiTheme="minorEastAsia" w:hAnsiTheme="minorEastAsia" w:eastAsiaTheme="minorEastAsia" w:cstheme="minorEastAsia"/>
                <w:color w:val="auto"/>
                <w:kern w:val="0"/>
                <w:sz w:val="24"/>
                <w:szCs w:val="24"/>
                <w:lang w:eastAsia="zh-CN"/>
              </w:rPr>
              <w:t>的；</w:t>
            </w:r>
            <w:r>
              <w:rPr>
                <w:rFonts w:hint="eastAsia" w:asciiTheme="minorEastAsia" w:hAnsiTheme="minorEastAsia" w:eastAsiaTheme="minorEastAsia" w:cstheme="minorEastAsia"/>
                <w:color w:val="auto"/>
                <w:kern w:val="0"/>
                <w:sz w:val="24"/>
                <w:szCs w:val="24"/>
              </w:rPr>
              <w:t>销售含有国家禁止使用的农药、兽药或者其他化合物的农产品；销售病死、毒死或者死因不明的动物及其产品</w:t>
            </w:r>
            <w:r>
              <w:rPr>
                <w:rFonts w:hint="eastAsia" w:asciiTheme="minorEastAsia" w:hAnsiTheme="minorEastAsia" w:eastAsiaTheme="minorEastAsia" w:cstheme="minorEastAsia"/>
                <w:color w:val="auto"/>
                <w:kern w:val="0"/>
                <w:sz w:val="24"/>
                <w:szCs w:val="24"/>
                <w:lang w:val="en-US" w:eastAsia="zh-CN"/>
              </w:rPr>
              <w:t>行为的处罚</w:t>
            </w:r>
          </w:p>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lang w:val="en-US" w:eastAsia="zh-CN"/>
              </w:rPr>
            </w:pP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《中华人民共和国农产品质量安全法》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第七十条</w:t>
            </w:r>
            <w:r>
              <w:rPr>
                <w:rFonts w:hint="eastAsia" w:asciiTheme="minorEastAsia" w:hAnsiTheme="minorEastAsia" w:eastAsiaTheme="minorEastAsia" w:cstheme="minorEastAsia"/>
                <w:color w:val="auto"/>
                <w:kern w:val="0"/>
                <w:sz w:val="24"/>
                <w:szCs w:val="24"/>
                <w:lang w:val="en-US" w:eastAsia="zh-CN"/>
              </w:rPr>
              <w:t>第一款：</w:t>
            </w:r>
            <w:r>
              <w:rPr>
                <w:rFonts w:hint="eastAsia" w:asciiTheme="minorEastAsia" w:hAnsiTheme="minorEastAsia" w:eastAsiaTheme="minorEastAsia" w:cstheme="minorEastAsia"/>
                <w:color w:val="auto"/>
                <w:kern w:val="0"/>
                <w:sz w:val="24"/>
                <w:szCs w:val="24"/>
              </w:rPr>
              <w:t>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（一）在农产品生产经营过程中使用国家禁止使用的农业投入品或者其他有毒有害物质；</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（二）销售含有国家禁止使用的农药、兽药或者其他化合物的农产品；</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（三）销售病死、毒死或者死因不明的动物及其产品。</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33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对明知农产品生产经营者从事前款规定的违法行为，仍为其提供生产经营场所或者其他条件行为的处罚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《中华人民共和国农产品质量安全法》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第七十条第二款：</w:t>
            </w:r>
            <w:r>
              <w:rPr>
                <w:rFonts w:hint="eastAsia" w:asciiTheme="minorEastAsia" w:hAnsiTheme="minorEastAsia" w:eastAsiaTheme="minorEastAsia" w:cstheme="minorEastAsia"/>
                <w:color w:val="auto"/>
                <w:kern w:val="0"/>
                <w:sz w:val="24"/>
                <w:szCs w:val="24"/>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33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kern w:val="0"/>
                <w:sz w:val="24"/>
                <w:szCs w:val="24"/>
                <w:lang w:val="en-US" w:eastAsia="zh-CN"/>
              </w:rPr>
              <w:t>农产品生产经营者销售农药、兽药等化学物质残留或者含有的重金属等有毒有害物质不符合农产品质量安全标准的农产品的；</w:t>
            </w:r>
            <w:r>
              <w:rPr>
                <w:rFonts w:hint="eastAsia" w:asciiTheme="minorEastAsia" w:hAnsiTheme="minorEastAsia" w:eastAsiaTheme="minorEastAsia" w:cstheme="minorEastAsia"/>
                <w:color w:val="auto"/>
                <w:kern w:val="0"/>
                <w:sz w:val="24"/>
                <w:szCs w:val="24"/>
              </w:rPr>
              <w:t>销售含有的致病性寄生虫、微生物或者生物毒素不符合农产品质量安全标准的农产品</w:t>
            </w:r>
            <w:r>
              <w:rPr>
                <w:rFonts w:hint="eastAsia" w:asciiTheme="minorEastAsia" w:hAnsiTheme="minorEastAsia" w:eastAsiaTheme="minorEastAsia" w:cstheme="minorEastAsia"/>
                <w:color w:val="auto"/>
                <w:kern w:val="0"/>
                <w:sz w:val="24"/>
                <w:szCs w:val="24"/>
                <w:lang w:eastAsia="zh-CN"/>
              </w:rPr>
              <w:t>的</w:t>
            </w:r>
            <w:r>
              <w:rPr>
                <w:rFonts w:hint="eastAsia" w:asciiTheme="minorEastAsia" w:hAnsiTheme="minorEastAsia" w:eastAsiaTheme="minorEastAsia" w:cstheme="minorEastAsia"/>
                <w:color w:val="auto"/>
                <w:kern w:val="0"/>
                <w:sz w:val="24"/>
                <w:szCs w:val="24"/>
              </w:rPr>
              <w:t>；销售其他不符合农产品质量安全标准的农产品</w:t>
            </w:r>
            <w:r>
              <w:rPr>
                <w:rFonts w:hint="eastAsia" w:asciiTheme="minorEastAsia" w:hAnsiTheme="minorEastAsia" w:eastAsiaTheme="minorEastAsia" w:cstheme="minorEastAsia"/>
                <w:color w:val="auto"/>
                <w:kern w:val="0"/>
                <w:sz w:val="24"/>
                <w:szCs w:val="24"/>
                <w:lang w:val="en-US" w:eastAsia="zh-CN"/>
              </w:rPr>
              <w:t>行为的</w:t>
            </w:r>
            <w:r>
              <w:rPr>
                <w:rFonts w:hint="eastAsia" w:asciiTheme="minorEastAsia" w:hAnsiTheme="minorEastAsia" w:eastAsiaTheme="minorEastAsia" w:cstheme="minorEastAsia"/>
                <w:color w:val="auto"/>
                <w:kern w:val="0"/>
                <w:sz w:val="24"/>
                <w:szCs w:val="24"/>
              </w:rPr>
              <w:t>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《中华人民共和国农产品质量安全法》</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（一）销售农药、兽药等化学物质残留或者含有的重金属等有毒有害物质不符合农产品质量安全标准的农产品；</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（二）销售含有的致病性寄生虫、微生物或者生物毒素不符合农产品质量安全标准的农产品；</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（三）销售其他不符合农产品质量安全标准的农产品。</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第七十七条：</w:t>
            </w:r>
            <w:r>
              <w:rPr>
                <w:rFonts w:hint="eastAsia" w:asciiTheme="minorEastAsia" w:hAnsiTheme="minorEastAsia" w:eastAsiaTheme="minorEastAsia" w:cstheme="minorEastAsia"/>
                <w:color w:val="auto"/>
                <w:kern w:val="0"/>
                <w:sz w:val="24"/>
                <w:szCs w:val="24"/>
                <w:lang w:eastAsia="zh-CN"/>
              </w:rPr>
              <w:t>《中华人民共和国食品安全法》对食用农产品进入批发、零售市场或者生产加工企业后的违法行为和法律责任有规定的，由县级以上地方人民政府市场监督管理部门依照其规定进行处罚。</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33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kern w:val="0"/>
                <w:sz w:val="24"/>
                <w:szCs w:val="24"/>
                <w:lang w:eastAsia="zh-CN"/>
              </w:rPr>
              <w:t>在农产品生产场所以及生产活动中使用的设施、设备、消毒剂、洗涤剂等不符合国家有关质量安全规定的；未按照国家有关强制性标准或者其他农产品质量安全规定使用保鲜剂、防腐剂、添加剂、包装材料等，或者使用的保鲜剂、防腐剂、添加剂、包装材料等不符合国家有关强制性标准或者其他质量安全规定的；将农产品与有毒有害物质一同储存、运输</w:t>
            </w:r>
            <w:r>
              <w:rPr>
                <w:rFonts w:hint="eastAsia" w:asciiTheme="minorEastAsia" w:hAnsiTheme="minorEastAsia" w:eastAsiaTheme="minorEastAsia" w:cstheme="minorEastAsia"/>
                <w:color w:val="auto"/>
                <w:kern w:val="0"/>
                <w:sz w:val="24"/>
                <w:szCs w:val="24"/>
                <w:lang w:val="en-US" w:eastAsia="zh-CN"/>
              </w:rPr>
              <w:t>行为</w:t>
            </w:r>
            <w:r>
              <w:rPr>
                <w:rFonts w:hint="eastAsia" w:asciiTheme="minorEastAsia" w:hAnsiTheme="minorEastAsia" w:eastAsiaTheme="minorEastAsia" w:cstheme="minorEastAsia"/>
                <w:color w:val="auto"/>
                <w:kern w:val="0"/>
                <w:sz w:val="24"/>
                <w:szCs w:val="24"/>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《中华人民共和国农产品质量安全法》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三十六条第四项：有下列情形之一的农产品，不得销售：（四）未按照国家有关强制性标准以及其他农产品质量安全规定使用保鲜剂、防腐剂、添加剂、包装材料等，或者使用的保鲜剂、防腐剂、添加剂、包装材料等不符合国家有关强制性标准以及其他质量安全规定；</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（二）未按照国家有关强制性标准或者其他农产品质量安全规定使用保鲜剂、防腐剂、添加剂、包装材料等，或者使用的保鲜剂、防腐剂、添加剂、包装材料等不符合国家有关强制性标准或者其他质量安全规定；</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（三）将农产品与有毒有害物质一同储存、运输。</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第七十七条：</w:t>
            </w:r>
            <w:r>
              <w:rPr>
                <w:rFonts w:hint="eastAsia" w:asciiTheme="minorEastAsia" w:hAnsiTheme="minorEastAsia" w:eastAsiaTheme="minorEastAsia" w:cstheme="minorEastAsia"/>
                <w:color w:val="auto"/>
                <w:kern w:val="0"/>
                <w:sz w:val="24"/>
                <w:szCs w:val="24"/>
                <w:lang w:eastAsia="zh-CN"/>
              </w:rPr>
              <w:t>《中华人民共和国食品安全法》对食用农产品进入批发、零售市场或者生产加工企业后的违法行为和法律责任有规定的，由县级以上地方人民政府市场监督管理部门依照其规定进行处罚。</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90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对农产品生产企业、农民专业合作社、从事农产品收购的单位或者个人未按照规定开具承诺达标合格证的</w:t>
            </w:r>
            <w:r>
              <w:rPr>
                <w:rFonts w:hint="eastAsia" w:asciiTheme="minorEastAsia" w:hAnsiTheme="minorEastAsia" w:eastAsiaTheme="minorEastAsia" w:cstheme="minorEastAsia"/>
                <w:color w:val="auto"/>
                <w:kern w:val="0"/>
                <w:sz w:val="24"/>
                <w:szCs w:val="24"/>
                <w:lang w:eastAsia="zh-CN"/>
              </w:rPr>
              <w:t>，从事农产品收购的单位或者个人未按照规定收取、保存承诺达标合格证或者其他合格证明</w:t>
            </w:r>
            <w:r>
              <w:rPr>
                <w:rFonts w:hint="eastAsia" w:asciiTheme="minorEastAsia" w:hAnsiTheme="minorEastAsia" w:eastAsiaTheme="minorEastAsia" w:cstheme="minorEastAsia"/>
                <w:color w:val="auto"/>
                <w:kern w:val="0"/>
                <w:sz w:val="24"/>
                <w:szCs w:val="24"/>
                <w:lang w:val="en-US" w:eastAsia="zh-CN"/>
              </w:rPr>
              <w:t>行为的</w:t>
            </w:r>
            <w:r>
              <w:rPr>
                <w:rFonts w:hint="eastAsia" w:asciiTheme="minorEastAsia" w:hAnsiTheme="minorEastAsia" w:eastAsiaTheme="minorEastAsia" w:cstheme="minorEastAsia"/>
                <w:color w:val="auto"/>
                <w:kern w:val="0"/>
                <w:sz w:val="24"/>
                <w:szCs w:val="24"/>
              </w:rPr>
              <w:t>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《中华人民共和国农产品质量安全法》</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第七十三条 违反本法规定，有下列行为之一的，由县级以上地方人民政府农业农村主管部门按照职责给予批评教育，责令限期改正;逾期不改正的，处一百元以上一千元以下罚款:</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(一)农产品生产企业、农民专业合作社、从事农产品收购的单位或者个人未按照规定开具承诺达标合格证:</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w:t>
            </w:r>
            <w:bookmarkStart w:id="19" w:name="OLE_LINK18"/>
            <w:r>
              <w:rPr>
                <w:rFonts w:hint="eastAsia" w:asciiTheme="minorEastAsia" w:hAnsiTheme="minorEastAsia" w:eastAsiaTheme="minorEastAsia" w:cstheme="minorEastAsia"/>
                <w:color w:val="auto"/>
                <w:kern w:val="0"/>
                <w:sz w:val="24"/>
                <w:szCs w:val="24"/>
              </w:rPr>
              <w:t>从事农产品收购的单位或者个人未按照规定收取、保存承诺达标合格证或者其他合格证明</w:t>
            </w:r>
            <w:bookmarkEnd w:id="19"/>
            <w:r>
              <w:rPr>
                <w:rFonts w:hint="eastAsia" w:asciiTheme="minorEastAsia" w:hAnsiTheme="minorEastAsia" w:eastAsiaTheme="minorEastAsia" w:cstheme="minorEastAsia"/>
                <w:color w:val="auto"/>
                <w:kern w:val="0"/>
                <w:sz w:val="24"/>
                <w:szCs w:val="24"/>
              </w:rPr>
              <w:t>。</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41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kern w:val="0"/>
                <w:sz w:val="24"/>
                <w:szCs w:val="24"/>
                <w:lang w:eastAsia="zh-CN"/>
              </w:rPr>
              <w:t>农产品生产经营者冒用农产品质量标志，或者销售冒用农产品质量标志的农产品的</w:t>
            </w:r>
            <w:r>
              <w:rPr>
                <w:rFonts w:hint="eastAsia" w:asciiTheme="minorEastAsia" w:hAnsiTheme="minorEastAsia" w:eastAsiaTheme="minorEastAsia" w:cstheme="minorEastAsia"/>
                <w:color w:val="auto"/>
                <w:kern w:val="0"/>
                <w:sz w:val="24"/>
                <w:szCs w:val="24"/>
                <w:lang w:val="en-US" w:eastAsia="zh-CN"/>
              </w:rPr>
              <w:t>行为的</w:t>
            </w:r>
            <w:r>
              <w:rPr>
                <w:rFonts w:hint="eastAsia" w:asciiTheme="minorEastAsia" w:hAnsiTheme="minorEastAsia" w:eastAsiaTheme="minorEastAsia" w:cstheme="minorEastAsia"/>
                <w:color w:val="auto"/>
                <w:kern w:val="0"/>
                <w:sz w:val="24"/>
                <w:szCs w:val="24"/>
                <w:lang w:eastAsia="zh-CN"/>
              </w:rPr>
              <w:t>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《中华人民共和国农产品质量安全法》</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第七十四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第七十七条：</w:t>
            </w:r>
            <w:r>
              <w:rPr>
                <w:rFonts w:hint="eastAsia" w:asciiTheme="minorEastAsia" w:hAnsiTheme="minorEastAsia" w:eastAsiaTheme="minorEastAsia" w:cstheme="minorEastAsia"/>
                <w:color w:val="auto"/>
                <w:kern w:val="0"/>
                <w:sz w:val="24"/>
                <w:szCs w:val="24"/>
                <w:lang w:eastAsia="zh-CN"/>
              </w:rPr>
              <w:t>《中华人民共和国食品安全法》对食用农产品进入批发、零售市场或者生产加工企业后的违法行为和法律责任有规定的，由县级以上地方人民政府市场监督管理部门依照其规定进行处罚。</w:t>
            </w:r>
          </w:p>
          <w:p>
            <w:pPr>
              <w:autoSpaceDE w:val="0"/>
              <w:autoSpaceDN w:val="0"/>
              <w:adjustRightInd w:val="0"/>
              <w:rPr>
                <w:rFonts w:hint="eastAsia" w:asciiTheme="minorEastAsia" w:hAnsiTheme="minorEastAsia" w:eastAsiaTheme="minorEastAsia" w:cstheme="minorEastAsia"/>
                <w:color w:val="auto"/>
                <w:kern w:val="0"/>
                <w:sz w:val="24"/>
                <w:szCs w:val="24"/>
                <w:lang w:eastAsia="zh-CN"/>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79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对生产经营者不按照法定条件、要求从事食用农产品生产经营活动等行为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20" w:name="OLE_LINK19"/>
            <w:r>
              <w:rPr>
                <w:rFonts w:hint="eastAsia" w:asciiTheme="minorEastAsia" w:hAnsiTheme="minorEastAsia" w:eastAsiaTheme="minorEastAsia" w:cstheme="minorEastAsia"/>
                <w:color w:val="auto"/>
                <w:kern w:val="0"/>
                <w:sz w:val="24"/>
                <w:szCs w:val="24"/>
              </w:rPr>
              <w:t>《国务院关于加强食品等产品安全监督管理的特别规定》</w:t>
            </w:r>
          </w:p>
          <w:bookmarkEnd w:id="20"/>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第三条第二、三、四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 </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 </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31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对生产食用农产品所使用的原料、辅料、添加剂、农业投入品等不符合法律、行政法规的规定和国家强制性标准</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《国务院关于加强食品等产品安全监督管理的特别规定》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第四条：生产者生产产品所使用的原料、辅料、添加剂、农业投入品，应当符合法律、行政法规的规定和国家强制性标准。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57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对生产企业、销售者发现产品存在安全隐患，而不向社会公布、不及时告知消费者立即停止使用等行为的处罚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《国务院关于加强食品等产品安全监督管理的特别规定》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条：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69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对伪造、冒用、转让、买卖</w:t>
            </w:r>
            <w:r>
              <w:rPr>
                <w:rFonts w:hint="eastAsia" w:asciiTheme="minorEastAsia" w:hAnsiTheme="minorEastAsia" w:eastAsiaTheme="minorEastAsia" w:cstheme="minorEastAsia"/>
                <w:color w:val="auto"/>
                <w:kern w:val="0"/>
                <w:sz w:val="24"/>
                <w:szCs w:val="24"/>
                <w:lang w:eastAsia="zh-CN"/>
              </w:rPr>
              <w:t>无公害农产品产地认定证书、产品认证证书和标志行为的处罚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21" w:name="OLE_LINK20"/>
            <w:r>
              <w:rPr>
                <w:rFonts w:hint="eastAsia" w:asciiTheme="minorEastAsia" w:hAnsiTheme="minorEastAsia" w:eastAsiaTheme="minorEastAsia" w:cstheme="minorEastAsia"/>
                <w:color w:val="auto"/>
                <w:kern w:val="0"/>
                <w:sz w:val="24"/>
                <w:szCs w:val="24"/>
              </w:rPr>
              <w:t>《无公害农产品管理办法》</w:t>
            </w:r>
            <w:bookmarkEnd w:id="21"/>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七条：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第三十五条：任何单位和个人不得伪造、冒用、转让、买卖无公害农产品产地认定证书、产品认证证书和标志。</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11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对擅自移动、损毁禁止生产区标牌行为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22" w:name="OLE_LINK22"/>
            <w:r>
              <w:rPr>
                <w:rFonts w:hint="eastAsia" w:asciiTheme="minorEastAsia" w:hAnsiTheme="minorEastAsia" w:eastAsiaTheme="minorEastAsia" w:cstheme="minorEastAsia"/>
                <w:color w:val="auto"/>
                <w:kern w:val="0"/>
                <w:sz w:val="24"/>
                <w:szCs w:val="24"/>
              </w:rPr>
              <w:t>《农产品产地安全管理办法》</w:t>
            </w:r>
          </w:p>
          <w:bookmarkEnd w:id="22"/>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第二十六条：违反《中华人民共和国农产品质量安全法》和本办法规定的划定标准和程序划定的禁止生产区无效。</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违反本办法规定，擅自移动、损毁禁止生产区标牌的，由县级以上地方人民政府农业行政主管部门责令限期改正，可处以一千元以下罚款。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其他违反本办法规定的，依照有关法律法规处罚。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11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对擅自移动、损毁禁止生产区标牌的处罚</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《宁夏回族自治区实施&lt;中华人民共和国农产品质量安全法&gt;办法》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第四十四条 违反本办法规定，擅自移动、损毁标示牌的，由县级以上人民政府农业主管部门责令限期改正，可以处一千元以下罚款。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47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对登记试验单位出具虚假登记试验报告的处罚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23" w:name="OLE_LINK21"/>
            <w:r>
              <w:rPr>
                <w:rFonts w:hint="eastAsia" w:asciiTheme="minorEastAsia" w:hAnsiTheme="minorEastAsia" w:eastAsiaTheme="minorEastAsia" w:cstheme="minorEastAsia"/>
                <w:color w:val="auto"/>
                <w:kern w:val="0"/>
                <w:sz w:val="24"/>
                <w:szCs w:val="24"/>
              </w:rPr>
              <w:t>《农药管理条例》</w:t>
            </w:r>
          </w:p>
          <w:bookmarkEnd w:id="23"/>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一条：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区级</w:t>
            </w:r>
          </w:p>
        </w:tc>
      </w:tr>
      <w:tr>
        <w:tblPrEx>
          <w:shd w:val="clear" w:color="auto" w:fill="auto"/>
          <w:tblLayout w:type="fixed"/>
          <w:tblCellMar>
            <w:top w:w="0" w:type="dxa"/>
            <w:left w:w="108" w:type="dxa"/>
            <w:bottom w:w="0" w:type="dxa"/>
            <w:right w:w="108" w:type="dxa"/>
          </w:tblCellMar>
        </w:tblPrEx>
        <w:trPr>
          <w:trHeight w:val="217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对未取得农药生产许可证生产农药或者生产假农药的处罚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40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对取得农药生产许可证的农药生产企业不再符合规定条件继续生产农药</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20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对农药生产企业生产劣质农药</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02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对委托未取得农药生产许可证的受托人加工、分装农药，或者委托加工、分装假农药、劣质农药</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二条第一、三、四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委托未取得农药生产许可证的受托人加工、分装农药，或者委托加工、分装假农药、劣质农药的，对委托人和受托人均依照本条第一款、第三款的规定处罚。</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20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采购、使用未依法附具产品质量检验合格证、未依法取得有关许可证明文件的原材料；出厂销售未经质量检验合格并附具产品质量检验合格证的农药；生产的农药包装、标签、说明书不符合规定；不召回依法应当召回的农药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三条：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31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对农药生产企业不执行原材料进货、农药出厂销售记录制度，或者不履行农药废弃物回收义务</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9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对农药经营者未取得农药经营许可证经营农药等行为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17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对农药经营者经营劣质农药的处罚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59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对农药经营者设立分支机构未依法变更农药经营许可证，或者未向分支机构所在地县级以上地方人民政府农业主管部门备案等行为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84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对农药经营者不执行农药采购台账、销售台账制度等行为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249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对境外企业直接在中国销售农药；取得农药登记证的境外企业向中国出口劣质农药情节严重或者出口假农药</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九条：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取得农药登记证的境外企业向中国出口劣质农药情节严重或者出口假农药的，由国务院农业主管部门吊销相应的农药登记证。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09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对农药使用者不按照农药的标签标注的使用范围、使用方法和剂量、使用技术要求和注意事项、安全间隔期使用农药等行为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五）使用农药毒鱼、虾、鸟、兽等。</w:t>
            </w:r>
          </w:p>
          <w:p>
            <w:pPr>
              <w:autoSpaceDE w:val="0"/>
              <w:autoSpaceDN w:val="0"/>
              <w:adjustRightInd w:val="0"/>
              <w:spacing w:line="2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有前款第二项规定的行为的，县级人民政府农业主管部门还应当没收禁用的农药。</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县级</w:t>
            </w:r>
          </w:p>
        </w:tc>
      </w:tr>
      <w:tr>
        <w:tblPrEx>
          <w:shd w:val="clear" w:color="auto" w:fill="auto"/>
          <w:tblLayout w:type="fixed"/>
          <w:tblCellMar>
            <w:top w:w="0" w:type="dxa"/>
            <w:left w:w="108" w:type="dxa"/>
            <w:bottom w:w="0" w:type="dxa"/>
            <w:right w:w="108" w:type="dxa"/>
          </w:tblCellMar>
        </w:tblPrEx>
        <w:trPr>
          <w:trHeight w:val="216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对农产品生产企业、食品和食用农产品仓储企业、专业化病虫害防治服务组织和从事农产品生产的农民专业合作社等不执行农药使用记录制度</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县级</w:t>
            </w:r>
          </w:p>
        </w:tc>
      </w:tr>
      <w:tr>
        <w:tblPrEx>
          <w:shd w:val="clear" w:color="auto" w:fill="auto"/>
          <w:tblLayout w:type="fixed"/>
          <w:tblCellMar>
            <w:top w:w="0" w:type="dxa"/>
            <w:left w:w="108" w:type="dxa"/>
            <w:bottom w:w="0" w:type="dxa"/>
            <w:right w:w="108" w:type="dxa"/>
          </w:tblCellMar>
        </w:tblPrEx>
        <w:trPr>
          <w:trHeight w:val="319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对伪造、变造、转让、出租、出借农药登记证、农药生产许可证、农药经营许可证等许可证明文件的的处罚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二条：伪造、变造、转让、出租、出借农药登记证、农药生产许可证、农药经营许可证等许可证明文件的，由发证机关收缴或者予以吊销，没收违法所得，并处1万元以上5万元以下罚款；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3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对未取得农药生产许可证生产农药，未取得农药经营许可证经营农药，或者被吊销农药登记证、农药生产许可证、农药经营许可证的直接负责的主管人员</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第六十三条：未取得农药生产许可证生产农药，未取得农药经营许可证经营农药，或者被吊销农药登记证、农药生产许可证、农药经营许可证的，其直接负责的主管人员10年内不得从事农药生产、经营活动。</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农药生产企业、农药经营者招用前款规定的人员从事农药生产、经营活动的，由发证机关吊销农药生产许可证、农药经营许可证。</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被吊销农药登记证的，国务院农业主管部门5年内不再受理其农药登记申请。</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614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对未依照《植物检疫条例》规定办理农业领域植物检疫证书或者在报检过程中弄虚作假等行为的处罚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bookmarkStart w:id="24" w:name="OLE_LINK23"/>
            <w:r>
              <w:rPr>
                <w:rFonts w:hint="eastAsia" w:asciiTheme="minorEastAsia" w:hAnsiTheme="minorEastAsia" w:eastAsiaTheme="minorEastAsia" w:cstheme="minorEastAsia"/>
                <w:color w:val="auto"/>
                <w:kern w:val="0"/>
                <w:sz w:val="24"/>
                <w:szCs w:val="24"/>
              </w:rPr>
              <w:t>《植物检疫条例》</w:t>
            </w:r>
          </w:p>
          <w:bookmarkEnd w:id="24"/>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第十八条第一、二款：有下列行为之一的，植物检疫机构应当责令纠正，可以处以罚款；造成损失的，应当负责赔偿；构成犯罪的，由司法机关依法追究刑事责任： (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有前款第(一)、(二)、(三)、(四)项所列情形之一，尚不构成犯罪的，植物检疫机构可以没收非法所得。</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bookmarkStart w:id="25" w:name="OLE_LINK24"/>
            <w:r>
              <w:rPr>
                <w:rFonts w:hint="eastAsia" w:asciiTheme="minorEastAsia" w:hAnsiTheme="minorEastAsia" w:eastAsiaTheme="minorEastAsia" w:cstheme="minorEastAsia"/>
                <w:color w:val="auto"/>
                <w:kern w:val="0"/>
                <w:sz w:val="24"/>
                <w:szCs w:val="24"/>
              </w:rPr>
              <w:t>《植物检疫条例实施细则》</w:t>
            </w:r>
            <w:bookmarkEnd w:id="25"/>
            <w:r>
              <w:rPr>
                <w:rFonts w:hint="eastAsia" w:asciiTheme="minorEastAsia" w:hAnsiTheme="minorEastAsia" w:eastAsiaTheme="minorEastAsia" w:cstheme="minorEastAsia"/>
                <w:color w:val="auto"/>
                <w:kern w:val="0"/>
                <w:sz w:val="24"/>
                <w:szCs w:val="24"/>
              </w:rPr>
              <w:t>（农业部分）</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五条：有下列违法行为之一，尚未构成犯罪的，由植物检疫机构处以罚款：（一）在报检过程中故意谎报受检物品种类、品种，隐瞒受检物品数量、受检作物面积，提供虚假证明材料的；（二）在调运过程中擅自开拆检讫的植物、植物产品，调换或者夹带其他未经检疫的植物、植物产品，或者擅自将非种用植物、植物产品作种用的；（三）伪造、涂改、买卖、转让植物检疫单证、印章、标志、封识的；（四）违反《植物检疫条例》第七条、第八条第一款、第十条规定之一，擅自调运植物、植物产品的；（五）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罚款按以下标准执行：</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对于非经营活动中的违法行为，处以</w:t>
            </w:r>
            <w:r>
              <w:rPr>
                <w:rFonts w:hint="eastAsia" w:asciiTheme="minorEastAsia" w:hAnsiTheme="minorEastAsia" w:eastAsiaTheme="minorEastAsia" w:cstheme="minorEastAsia"/>
                <w:color w:val="auto"/>
                <w:kern w:val="0"/>
                <w:sz w:val="24"/>
                <w:szCs w:val="24"/>
                <w:lang w:val="en-US" w:eastAsia="zh-CN"/>
              </w:rPr>
              <w:t>1000</w:t>
            </w:r>
            <w:r>
              <w:rPr>
                <w:rFonts w:hint="eastAsia" w:asciiTheme="minorEastAsia" w:hAnsiTheme="minorEastAsia" w:eastAsiaTheme="minorEastAsia" w:cstheme="minorEastAsia"/>
                <w:color w:val="auto"/>
                <w:kern w:val="0"/>
                <w:sz w:val="24"/>
                <w:szCs w:val="24"/>
              </w:rPr>
              <w:t>元以下罚款；对于经营活动中的违法行为，有违法所得的，处以违法所得３倍以下罚款，但最高不得超过</w:t>
            </w:r>
            <w:r>
              <w:rPr>
                <w:rFonts w:hint="eastAsia" w:asciiTheme="minorEastAsia" w:hAnsiTheme="minorEastAsia" w:eastAsiaTheme="minorEastAsia" w:cstheme="minorEastAsia"/>
                <w:color w:val="auto"/>
                <w:kern w:val="0"/>
                <w:sz w:val="24"/>
                <w:szCs w:val="24"/>
                <w:lang w:val="en-US" w:eastAsia="zh-CN"/>
              </w:rPr>
              <w:t>30000</w:t>
            </w:r>
            <w:r>
              <w:rPr>
                <w:rFonts w:hint="eastAsia" w:asciiTheme="minorEastAsia" w:hAnsiTheme="minorEastAsia" w:eastAsiaTheme="minorEastAsia" w:cstheme="minorEastAsia"/>
                <w:color w:val="auto"/>
                <w:kern w:val="0"/>
                <w:sz w:val="24"/>
                <w:szCs w:val="24"/>
              </w:rPr>
              <w:t>元；没有违法所得的，处以</w:t>
            </w:r>
            <w:r>
              <w:rPr>
                <w:rFonts w:hint="eastAsia" w:asciiTheme="minorEastAsia" w:hAnsiTheme="minorEastAsia" w:eastAsiaTheme="minorEastAsia" w:cstheme="minorEastAsia"/>
                <w:color w:val="auto"/>
                <w:kern w:val="0"/>
                <w:sz w:val="24"/>
                <w:szCs w:val="24"/>
                <w:lang w:val="en-US" w:eastAsia="zh-CN"/>
              </w:rPr>
              <w:t>10000</w:t>
            </w:r>
            <w:r>
              <w:rPr>
                <w:rFonts w:hint="eastAsia" w:asciiTheme="minorEastAsia" w:hAnsiTheme="minorEastAsia" w:eastAsiaTheme="minorEastAsia" w:cstheme="minorEastAsia"/>
                <w:color w:val="auto"/>
                <w:kern w:val="0"/>
                <w:sz w:val="24"/>
                <w:szCs w:val="24"/>
              </w:rPr>
              <w:t>元以下罚款。</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有本条第一款（二）、（三）、（四）、（五）、（六）项违法行为之一，引起疫情扩散的，责令当事人销毁或者除害处理。</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有本条第一款违法行为之一，造成损失的，植物检疫机构可以责令其赔偿损失。</w:t>
            </w:r>
          </w:p>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有本条第一款（二）、（三）、（四）、（五）、（六）项违法行为之一，以营利为目的的，植物检疫机构可以没收当事人的非法所得。</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2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对生产、销售的肥料产品未取得登记证号</w:t>
            </w:r>
            <w:r>
              <w:rPr>
                <w:rFonts w:hint="eastAsia" w:asciiTheme="minorEastAsia" w:hAnsiTheme="minorEastAsia" w:eastAsiaTheme="minorEastAsia" w:cstheme="minorEastAsia"/>
                <w:color w:val="auto"/>
                <w:kern w:val="0"/>
                <w:sz w:val="24"/>
                <w:szCs w:val="24"/>
                <w:lang w:eastAsia="zh-CN"/>
              </w:rPr>
              <w:t>的；</w:t>
            </w:r>
            <w:r>
              <w:rPr>
                <w:rFonts w:hint="eastAsia" w:asciiTheme="minorEastAsia" w:hAnsiTheme="minorEastAsia" w:eastAsiaTheme="minorEastAsia" w:cstheme="minorEastAsia"/>
                <w:color w:val="auto"/>
                <w:kern w:val="0"/>
                <w:sz w:val="24"/>
                <w:szCs w:val="24"/>
              </w:rPr>
              <w:t>假冒、伪造肥料登记证</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登记证号的</w:t>
            </w:r>
            <w:r>
              <w:rPr>
                <w:rFonts w:hint="eastAsia" w:asciiTheme="minorEastAsia" w:hAnsiTheme="minorEastAsia" w:eastAsiaTheme="minorEastAsia" w:cstheme="minorEastAsia"/>
                <w:color w:val="auto"/>
                <w:kern w:val="0"/>
                <w:sz w:val="24"/>
                <w:szCs w:val="24"/>
                <w:lang w:eastAsia="zh-CN"/>
              </w:rPr>
              <w:t>；生产、销售的肥料产品</w:t>
            </w:r>
            <w:r>
              <w:rPr>
                <w:rFonts w:hint="eastAsia" w:asciiTheme="minorEastAsia" w:hAnsiTheme="minorEastAsia" w:eastAsiaTheme="minorEastAsia" w:cstheme="minorEastAsia"/>
                <w:color w:val="auto"/>
                <w:kern w:val="0"/>
                <w:sz w:val="24"/>
                <w:szCs w:val="24"/>
              </w:rPr>
              <w:t>有效成分</w:t>
            </w:r>
            <w:r>
              <w:rPr>
                <w:rFonts w:hint="eastAsia" w:asciiTheme="minorEastAsia" w:hAnsiTheme="minorEastAsia" w:eastAsiaTheme="minorEastAsia" w:cstheme="minorEastAsia"/>
                <w:color w:val="auto"/>
                <w:kern w:val="0"/>
                <w:sz w:val="24"/>
                <w:szCs w:val="24"/>
                <w:lang w:val="en-US" w:eastAsia="zh-CN"/>
              </w:rPr>
              <w:t>或</w:t>
            </w:r>
            <w:r>
              <w:rPr>
                <w:rFonts w:hint="eastAsia" w:asciiTheme="minorEastAsia" w:hAnsiTheme="minorEastAsia" w:eastAsiaTheme="minorEastAsia" w:cstheme="minorEastAsia"/>
                <w:color w:val="auto"/>
                <w:kern w:val="0"/>
                <w:sz w:val="24"/>
                <w:szCs w:val="24"/>
              </w:rPr>
              <w:t>含量与登记</w:t>
            </w:r>
            <w:r>
              <w:rPr>
                <w:rFonts w:hint="eastAsia" w:asciiTheme="minorEastAsia" w:hAnsiTheme="minorEastAsia" w:eastAsiaTheme="minorEastAsia" w:cstheme="minorEastAsia"/>
                <w:color w:val="auto"/>
                <w:kern w:val="0"/>
                <w:sz w:val="24"/>
                <w:szCs w:val="24"/>
                <w:lang w:val="en-US" w:eastAsia="zh-CN"/>
              </w:rPr>
              <w:t>批准</w:t>
            </w:r>
            <w:r>
              <w:rPr>
                <w:rFonts w:hint="eastAsia" w:asciiTheme="minorEastAsia" w:hAnsiTheme="minorEastAsia" w:eastAsiaTheme="minorEastAsia" w:cstheme="minorEastAsia"/>
                <w:color w:val="auto"/>
                <w:kern w:val="0"/>
                <w:sz w:val="24"/>
                <w:szCs w:val="24"/>
              </w:rPr>
              <w:t>内容不符</w:t>
            </w:r>
            <w:r>
              <w:rPr>
                <w:rFonts w:hint="eastAsia" w:asciiTheme="minorEastAsia" w:hAnsiTheme="minorEastAsia" w:eastAsiaTheme="minorEastAsia" w:cstheme="minorEastAsia"/>
                <w:color w:val="auto"/>
                <w:kern w:val="0"/>
                <w:sz w:val="24"/>
                <w:szCs w:val="24"/>
                <w:lang w:val="en-US" w:eastAsia="zh-CN"/>
              </w:rPr>
              <w:t>行为</w:t>
            </w:r>
            <w:r>
              <w:rPr>
                <w:rFonts w:hint="eastAsia" w:asciiTheme="minorEastAsia" w:hAnsiTheme="minorEastAsia" w:eastAsiaTheme="minorEastAsia" w:cstheme="minorEastAsia"/>
                <w:color w:val="auto"/>
                <w:kern w:val="0"/>
                <w:sz w:val="24"/>
                <w:szCs w:val="24"/>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26" w:name="OLE_LINK25"/>
            <w:bookmarkStart w:id="27" w:name="OLE_LINK26"/>
            <w:r>
              <w:rPr>
                <w:rFonts w:hint="eastAsia" w:asciiTheme="minorEastAsia" w:hAnsiTheme="minorEastAsia" w:eastAsiaTheme="minorEastAsia" w:cstheme="minorEastAsia"/>
                <w:color w:val="auto"/>
                <w:kern w:val="0"/>
                <w:sz w:val="24"/>
                <w:szCs w:val="24"/>
              </w:rPr>
              <w:t>《肥料登记管理办法》</w:t>
            </w:r>
            <w:bookmarkEnd w:id="26"/>
          </w:p>
          <w:bookmarkEnd w:id="27"/>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六条：有下列情形之一的，由县级以上农业行政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82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对转让肥料登记证或登记证号、登记证未续展的、包装标签不符合规定的处罚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《肥料登记管理办法》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七条：有下列情形之一的，由县级以上农业行政主管部门给予警告，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49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pacing w:val="-20"/>
                <w:kern w:val="0"/>
                <w:sz w:val="24"/>
                <w:szCs w:val="24"/>
              </w:rPr>
              <w:t>对未取得采集证或者未按照采集证的规定采集国家重点保护野生植物的处罚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28" w:name="OLE_LINK27"/>
            <w:r>
              <w:rPr>
                <w:rFonts w:hint="eastAsia" w:asciiTheme="minorEastAsia" w:hAnsiTheme="minorEastAsia" w:eastAsiaTheme="minorEastAsia" w:cstheme="minorEastAsia"/>
                <w:color w:val="auto"/>
                <w:kern w:val="0"/>
                <w:sz w:val="24"/>
                <w:szCs w:val="24"/>
              </w:rPr>
              <w:t>《中华人民共和国野生植物保护条例》</w:t>
            </w:r>
          </w:p>
          <w:bookmarkEnd w:id="28"/>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20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对违规出售、收购国家重点保护野生植物的处罚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《中华人民共和国野生植物保护条例》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第二十四条：违反本条例规定，出售、收购国家重点保护野生植物的，由工商行政管理部门或者野生植物行政主管部门按照职责分工没收野生植物和违法所得，可以并处违法所得10倍以下的罚款。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48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对伪造、倒卖、转让采集证、允许进出口证明书、有关批准文件、标签的处罚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《中华人民共和国野生植物保护条例》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第二十六条：伪造、倒卖、转让采集证、允许进出口证明书或者有关批准文件、标签的，由野生植物行政主管部门或者工商行政管理部门按照职责分工收缴，没收违法所得，可以并处5万元以下的罚款。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52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shd w:val="clear" w:color="auto" w:fill="auto"/>
              </w:rPr>
              <w:t>对外国人在中国境内采集、收购国家重点保护野生植物或者未经批准</w:t>
            </w:r>
            <w:r>
              <w:rPr>
                <w:rFonts w:hint="eastAsia" w:asciiTheme="minorEastAsia" w:hAnsiTheme="minorEastAsia" w:eastAsiaTheme="minorEastAsia" w:cstheme="minorEastAsia"/>
                <w:color w:val="auto"/>
                <w:kern w:val="0"/>
                <w:sz w:val="24"/>
                <w:szCs w:val="24"/>
                <w:shd w:val="clear" w:color="auto" w:fill="auto"/>
                <w:lang w:val="en-US" w:eastAsia="zh-CN"/>
              </w:rPr>
              <w:t>对</w:t>
            </w:r>
            <w:r>
              <w:rPr>
                <w:rFonts w:hint="eastAsia" w:asciiTheme="minorEastAsia" w:hAnsiTheme="minorEastAsia" w:eastAsiaTheme="minorEastAsia" w:cstheme="minorEastAsia"/>
                <w:color w:val="auto"/>
                <w:kern w:val="0"/>
                <w:sz w:val="24"/>
                <w:szCs w:val="24"/>
                <w:shd w:val="clear" w:color="auto" w:fill="auto"/>
              </w:rPr>
              <w:t>国家重点保护野生植物进行野外考察的处罚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《中华人民共和国野生植物保护条例》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91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对农业投入品生产者、销售者、使用者未按照规定及时回收肥料等农业投入品的包装废弃物或者农用薄膜等行为</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29" w:name="OLE_LINK28"/>
            <w:r>
              <w:rPr>
                <w:rFonts w:hint="eastAsia" w:asciiTheme="minorEastAsia" w:hAnsiTheme="minorEastAsia" w:eastAsiaTheme="minorEastAsia" w:cstheme="minorEastAsia"/>
                <w:color w:val="auto"/>
                <w:kern w:val="0"/>
                <w:sz w:val="24"/>
                <w:szCs w:val="24"/>
              </w:rPr>
              <w:t>《中华人民共和国土壤污染防治法》</w:t>
            </w:r>
          </w:p>
          <w:bookmarkEnd w:id="29"/>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51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对农用地土壤污染责任人或者土地使用权人未按照规定实施后期管理</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《中华人民共和国土壤污染防治法》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第七条：国务院生态环境主管部门对全国土壤污染防治工作实施统一监督管理；国务院农业农村、自然资源、住房城乡建设、林业草原等主管部门在各自职责范围内对土壤污染防治工作实施监督管理。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57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对农用地土壤污染监督管理中，被检查者拒不配合检查，或者在接受检查时弄虚作假</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《中华人民共和国土壤污染防治法》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第七条：国务院生态环境主管部门对全国土壤污染防治工作实施统一监督管理；国务院农业农村、自然资源、住房城乡建设、林业草原等主管部门在各自职责范围内对土壤污染防治工作实施监督管理。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76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对农用地土壤污染责任人或者土地使用权人未按照规定将修复方案、效果评估报告报地方人民政府农业农村主管部门备案</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30" w:name="OLE_LINK29"/>
            <w:r>
              <w:rPr>
                <w:rFonts w:hint="eastAsia" w:asciiTheme="minorEastAsia" w:hAnsiTheme="minorEastAsia" w:eastAsiaTheme="minorEastAsia" w:cstheme="minorEastAsia"/>
                <w:color w:val="auto"/>
                <w:kern w:val="0"/>
                <w:sz w:val="24"/>
                <w:szCs w:val="24"/>
              </w:rPr>
              <w:t>《中华人民共和国土壤污染防治法》</w:t>
            </w:r>
          </w:p>
          <w:bookmarkEnd w:id="30"/>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第七条：国务院生态环境主管部门对全国土壤污染防治工作实施统一监督管理；国务院农业农村、自然资源、住房城乡建设、林业草原等主管部门在各自职责范围内对土壤污染防治工作实施监督管理。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五条第二项：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35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对非法占用耕地等破坏种植条件，或者因开发土地造成土地荒漠化、盐渍化行为涉及农业农村部门职责的处罚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《中华人民共和国土地管理法》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179"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对农村村民未经批准或者采取欺骗手段骗取批准，非法占用土地建住宅</w:t>
            </w:r>
            <w:r>
              <w:rPr>
                <w:rFonts w:hint="eastAsia" w:asciiTheme="minorEastAsia" w:hAnsiTheme="minorEastAsia" w:eastAsiaTheme="minorEastAsia" w:cstheme="minorEastAsia"/>
                <w:color w:val="auto"/>
                <w:kern w:val="0"/>
                <w:sz w:val="24"/>
                <w:szCs w:val="24"/>
                <w:lang w:eastAsia="zh-CN"/>
              </w:rPr>
              <w:t>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《中华人民共和国土地管理法》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第七十八条：农村村民未经批准或者采取欺骗手段骗取批准，非法占用土地建住宅的，由县级以上人民政府农业农村主管部门责令退还非法占用的土地，限期拆除在非法占用的土地上新建的房屋。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超过省、自治区、直辖市规定的标准，多占的土地以非法占用土地论处。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31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对侵占、挪用、哄抢、私分、截留、平调、损坏、挥霍浪费集体资产的处罚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《宁夏回族自治区农村集体资产管理条例》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第二十五条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对违反本条例规定，侵占、挪用、哄抢、私分、截留、平调、损坏、挥霍浪费集体资产的，由乡级人民政府或县级以上集体资产管理部门责令赔偿损失；县级以上集体资产管理部门对直接责任人员可处以1000元以上5000元以下的罚款；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456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对非法改变集体资产所有性质等情形的处罚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《宁夏回族自治区农村集体资产管理条例》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第二十六条</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对违反本条例规定，有下列行为之一的，由乡级人民政府或县级以上集体资产管理部门责令限期改正；造成损失的，责令赔偿损失；县级以上集体资产管理部门可以对直接责任人员处以500元以上1000元以下的罚款。</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（一）非法改变集体资产所有性质的；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（二）不进行产权登记和资产评估的；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（三）利用职权徇私发包、出租、出售集体资产或随意变更、解除合同的；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（四）不定期公布帐目、重大事项不经集体经济组织成员大会或成员代表会议讨论决定的；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（五）随意任免、调换村集体经济组织财务会计人员的。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上述行为构成犯罪的，依法追究刑事责任。</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31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对拒绝提供或不提供真实财务、会计有关资料，转移、隐匿、篡改和毁弃会计报表、凭证、帐簿及有关资料，干扰审计人员依法行使审计职权，弄虚作假、隐瞒事实真相，拒不执行审计意见等行为的处罚</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行政处罚</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31" w:name="OLE_LINK30"/>
            <w:r>
              <w:rPr>
                <w:rFonts w:hint="eastAsia" w:asciiTheme="minorEastAsia" w:hAnsiTheme="minorEastAsia" w:eastAsiaTheme="minorEastAsia" w:cstheme="minorEastAsia"/>
                <w:color w:val="auto"/>
                <w:kern w:val="0"/>
                <w:sz w:val="24"/>
                <w:szCs w:val="24"/>
              </w:rPr>
              <w:t>《宁夏回族自治区农村集体经济审计条例》</w:t>
            </w:r>
          </w:p>
          <w:bookmarkEnd w:id="31"/>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第十八条 被审计单位的有关责任人有下列行为之一的，农村审计机构应当责令其改正，并给予通报批评；拒不改正的，视情节轻重，由县级农村审计机构对有关责任人处以100元以上1000元以下的罚款；属于国家工作人员的，由农村审计机构建议其上级主管部门给予行政处分；构成犯罪的，依法追究刑事责任。</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（一）拒绝提供财务计划、帐簿、凭证、会计报表及有关资料的；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（二）转移、隐匿、篡改和毁弃会计报表、凭证、帐簿及有关资料的；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（三）干扰审计人员依法行使审计职权的；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（四）弄虚作假、隐瞒事实真相的；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（五）拒不执行审计意见的。</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92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kern w:val="0"/>
                <w:sz w:val="24"/>
                <w:szCs w:val="24"/>
                <w:lang w:val="en-US" w:eastAsia="zh-CN"/>
              </w:rPr>
              <w:t>在</w:t>
            </w:r>
            <w:r>
              <w:rPr>
                <w:rFonts w:hint="eastAsia" w:asciiTheme="minorEastAsia" w:hAnsiTheme="minorEastAsia" w:eastAsiaTheme="minorEastAsia" w:cstheme="minorEastAsia"/>
                <w:color w:val="auto"/>
                <w:kern w:val="0"/>
                <w:sz w:val="24"/>
                <w:szCs w:val="24"/>
                <w:lang w:eastAsia="zh-CN"/>
              </w:rPr>
              <w:t>紧急情况下，</w:t>
            </w:r>
            <w:r>
              <w:rPr>
                <w:rFonts w:hint="eastAsia" w:asciiTheme="minorEastAsia" w:hAnsiTheme="minorEastAsia" w:eastAsiaTheme="minorEastAsia" w:cstheme="minorEastAsia"/>
                <w:color w:val="auto"/>
                <w:kern w:val="0"/>
                <w:sz w:val="24"/>
                <w:szCs w:val="24"/>
              </w:rPr>
              <w:t>非法研究、试验、生产、加工、经营或者进口、出口的农业转基因生物的封存、扣押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32" w:name="OLE_LINK31"/>
            <w:r>
              <w:rPr>
                <w:rFonts w:hint="eastAsia" w:asciiTheme="minorEastAsia" w:hAnsiTheme="minorEastAsia" w:eastAsiaTheme="minorEastAsia" w:cstheme="minorEastAsia"/>
                <w:color w:val="auto"/>
                <w:kern w:val="0"/>
                <w:sz w:val="24"/>
                <w:szCs w:val="24"/>
              </w:rPr>
              <w:t>《农业转基因生物安全管理条例》</w:t>
            </w:r>
          </w:p>
          <w:bookmarkEnd w:id="32"/>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第三十八条第五项：农业行政主管部门履行监督检查职责时，有权采取下列措施：（五）在紧急情况下，对非法研究、试验、生产、加工，经营或者进口、出口的农业转基因生物实施封存或者扣押。 </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613"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对有证据证明违法生产经营的种子，以及用于违法生产经营的工具、设备及运输工具等进行查封、扣押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33" w:name="OLE_LINK32"/>
            <w:r>
              <w:rPr>
                <w:rFonts w:hint="eastAsia" w:asciiTheme="minorEastAsia" w:hAnsiTheme="minorEastAsia" w:eastAsiaTheme="minorEastAsia" w:cstheme="minorEastAsia"/>
                <w:color w:val="auto"/>
                <w:kern w:val="0"/>
                <w:sz w:val="24"/>
                <w:szCs w:val="24"/>
              </w:rPr>
              <w:t>《中华人民共和国种子法》</w:t>
            </w:r>
          </w:p>
          <w:bookmarkEnd w:id="33"/>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第四十九条</w:t>
            </w:r>
            <w:r>
              <w:rPr>
                <w:rFonts w:hint="eastAsia" w:asciiTheme="minorEastAsia" w:hAnsiTheme="minorEastAsia" w:eastAsiaTheme="minorEastAsia" w:cstheme="minorEastAsia"/>
                <w:color w:val="auto"/>
                <w:kern w:val="0"/>
                <w:sz w:val="24"/>
                <w:szCs w:val="24"/>
              </w:rPr>
              <w:t>第一款第四项：农业农村、林业草原主管部门是种子行政执法机关。种子执法人员依法执行公务时应当出示行政执法证件。农业农村、林业草原主管部门依法履行种子监督检查职责时，有权采取下列措施:(四)查封、扣押有证据证明违法生产经营的种子，以及用于违法生产经营的工具、设备及运输工具等</w:t>
            </w:r>
            <w:r>
              <w:rPr>
                <w:rFonts w:hint="eastAsia" w:asciiTheme="minorEastAsia" w:hAnsiTheme="minorEastAsia" w:eastAsiaTheme="minorEastAsia" w:cstheme="minorEastAsia"/>
                <w:color w:val="auto"/>
                <w:kern w:val="0"/>
                <w:sz w:val="24"/>
                <w:szCs w:val="24"/>
                <w:lang w:eastAsia="zh-CN"/>
              </w:rPr>
              <w:t>。</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53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对违法从事种子生产经营活动的场所进行查封</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《中华人民共和国种子法》</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第四十九条</w:t>
            </w:r>
            <w:r>
              <w:rPr>
                <w:rFonts w:hint="eastAsia" w:asciiTheme="minorEastAsia" w:hAnsiTheme="minorEastAsia" w:eastAsiaTheme="minorEastAsia" w:cstheme="minorEastAsia"/>
                <w:color w:val="auto"/>
                <w:kern w:val="0"/>
                <w:sz w:val="24"/>
                <w:szCs w:val="24"/>
              </w:rPr>
              <w:t>第一款第五项：农业农村、林业草原主管部门是种子行政执法机关。种子执法人员依法执行公务时应当出示行政执法证件。农业农村、林业草原主管部门依法履行种子监督检查职责时，有权采取下列措施:（五）查封违法从事种子生产经营活动的场所。</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63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对与农作物品种权侵权案件和假冒农作物授权品种案件有关的植物品种的繁殖材料的</w:t>
            </w:r>
            <w:r>
              <w:rPr>
                <w:rFonts w:hint="eastAsia" w:asciiTheme="minorEastAsia" w:hAnsiTheme="minorEastAsia" w:eastAsiaTheme="minorEastAsia" w:cstheme="minorEastAsia"/>
                <w:color w:val="auto"/>
                <w:kern w:val="0"/>
                <w:sz w:val="24"/>
                <w:szCs w:val="24"/>
                <w:lang w:val="en-US" w:eastAsia="zh-CN"/>
              </w:rPr>
              <w:t>封存、扣押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bookmarkStart w:id="34" w:name="OLE_LINK33"/>
            <w:bookmarkStart w:id="35" w:name="OLE_LINK44"/>
            <w:r>
              <w:rPr>
                <w:rFonts w:hint="eastAsia" w:asciiTheme="minorEastAsia" w:hAnsiTheme="minorEastAsia" w:eastAsiaTheme="minorEastAsia" w:cstheme="minorEastAsia"/>
                <w:color w:val="auto"/>
                <w:kern w:val="0"/>
                <w:sz w:val="24"/>
                <w:szCs w:val="24"/>
              </w:rPr>
              <w:t>《中华人民共和国植物新品种保护条例》</w:t>
            </w:r>
            <w:bookmarkEnd w:id="34"/>
          </w:p>
          <w:bookmarkEnd w:id="35"/>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账册及有关文件。</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51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对有关农业机械及其有关证件、牌照、操作证件的扣押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bookmarkStart w:id="36" w:name="OLE_LINK34"/>
            <w:r>
              <w:rPr>
                <w:rFonts w:hint="eastAsia" w:asciiTheme="minorEastAsia" w:hAnsiTheme="minorEastAsia" w:eastAsiaTheme="minorEastAsia" w:cstheme="minorEastAsia"/>
                <w:color w:val="auto"/>
                <w:kern w:val="0"/>
                <w:sz w:val="24"/>
                <w:szCs w:val="24"/>
              </w:rPr>
              <w:t>《农业机械安全监督管理条例》</w:t>
            </w:r>
          </w:p>
          <w:bookmarkEnd w:id="36"/>
          <w:p>
            <w:pPr>
              <w:autoSpaceDE w:val="0"/>
              <w:autoSpaceDN w:val="0"/>
              <w:adjustRightInd w:val="0"/>
              <w:spacing w:line="2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一条：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tblLayout w:type="fixed"/>
          <w:tblCellMar>
            <w:top w:w="0" w:type="dxa"/>
            <w:left w:w="108" w:type="dxa"/>
            <w:bottom w:w="0" w:type="dxa"/>
            <w:right w:w="108" w:type="dxa"/>
          </w:tblCellMar>
        </w:tblPrEx>
        <w:trPr>
          <w:trHeight w:val="151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对拖拉机、联合收割机的扣押</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84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对违反规定载人的拖拉机、联合收割机的证书、牌照的扣押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87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对存在事故隐患的农业机械的扣押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《农业机械安全监督管理条例》</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871"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对向水体倾倒船舶垃圾或者排放船舶的残油、废油等行为造成水污染逾期不采取治理措施的行政强制</w:t>
            </w:r>
          </w:p>
        </w:tc>
        <w:tc>
          <w:tcPr>
            <w:tcW w:w="614"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37" w:name="OLE_LINK45"/>
            <w:r>
              <w:rPr>
                <w:rFonts w:hint="eastAsia" w:asciiTheme="minorEastAsia" w:hAnsiTheme="minorEastAsia" w:eastAsiaTheme="minorEastAsia" w:cstheme="minorEastAsia"/>
                <w:color w:val="auto"/>
                <w:kern w:val="0"/>
                <w:sz w:val="24"/>
                <w:szCs w:val="24"/>
              </w:rPr>
              <w:t>《中华人民共和国水污染防治法》</w:t>
            </w:r>
          </w:p>
          <w:bookmarkEnd w:id="37"/>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（一）向水体倾倒船舶垃圾或者排放船舶的残油、废油的；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（二）未经作业地海事管理机构批准，船舶进行散装液体污染危害性货物的过驳作业的；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（三）船舶及有关作业单位从事有污染风险的作业活动，未按照规定采取污染防治措施的；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（四）以冲滩方式进行船舶拆解的；</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（五）进入中华人民共和国内河的国际航线船舶，排放不符合规定的船舶压载水的。</w:t>
            </w: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textDirection w:val="lrTb"/>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设区的市或县级（特殊区域为自治</w:t>
            </w:r>
          </w:p>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区级）</w:t>
            </w:r>
          </w:p>
        </w:tc>
      </w:tr>
      <w:tr>
        <w:tblPrEx>
          <w:shd w:val="clear" w:color="auto" w:fill="auto"/>
          <w:tblLayout w:type="fixed"/>
          <w:tblCellMar>
            <w:top w:w="0" w:type="dxa"/>
            <w:left w:w="108" w:type="dxa"/>
            <w:bottom w:w="0" w:type="dxa"/>
            <w:right w:w="108" w:type="dxa"/>
          </w:tblCellMar>
        </w:tblPrEx>
        <w:trPr>
          <w:trHeight w:val="290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对用于违法生产饲料的饲料原料、单一饲料、饲料添加剂、药物饲料添加剂、添加剂预混合饲料</w:t>
            </w:r>
            <w:r>
              <w:rPr>
                <w:rFonts w:hint="eastAsia" w:asciiTheme="minorEastAsia" w:hAnsiTheme="minorEastAsia" w:eastAsiaTheme="minorEastAsia" w:cstheme="minorEastAsia"/>
                <w:color w:val="auto"/>
                <w:kern w:val="0"/>
                <w:sz w:val="24"/>
                <w:szCs w:val="24"/>
                <w:lang w:eastAsia="zh-CN"/>
              </w:rPr>
              <w:t>，饲料添加剂的原料，饲料、饲料添加剂的工具、设施，违法生产、经营、使用的饲料、饲料添加剂的</w:t>
            </w:r>
            <w:r>
              <w:rPr>
                <w:rFonts w:hint="eastAsia" w:asciiTheme="minorEastAsia" w:hAnsiTheme="minorEastAsia" w:eastAsiaTheme="minorEastAsia" w:cstheme="minorEastAsia"/>
                <w:color w:val="auto"/>
                <w:kern w:val="0"/>
                <w:sz w:val="24"/>
                <w:szCs w:val="24"/>
                <w:lang w:val="en-US" w:eastAsia="zh-CN"/>
              </w:rPr>
              <w:t>查封扣押；对违法生产、经营饲料、饲料添加剂的场所的查封</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38" w:name="OLE_LINK35"/>
            <w:r>
              <w:rPr>
                <w:rFonts w:hint="eastAsia" w:asciiTheme="minorEastAsia" w:hAnsiTheme="minorEastAsia" w:eastAsiaTheme="minorEastAsia" w:cstheme="minorEastAsia"/>
                <w:color w:val="auto"/>
                <w:kern w:val="0"/>
                <w:sz w:val="24"/>
                <w:szCs w:val="24"/>
              </w:rPr>
              <w:t>《饲料和饲料添加剂管理条例》</w:t>
            </w:r>
          </w:p>
          <w:bookmarkEnd w:id="38"/>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三十四条第三、四项：国务院农业行政主管部门和县级以上地方人民政府饲料管理部门在监督检查中可以采取下列措施：（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446"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对有证据证明不符合乳品质量安全国家标准的乳品以及违法使用的生鲜乳、辅料、添加剂的查封、扣押；对涉嫌违法从事乳品生产经营活动的场所查封；对用于违法生产经营的工具、设备的扣押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39" w:name="OLE_LINK46"/>
            <w:r>
              <w:rPr>
                <w:rFonts w:hint="eastAsia" w:asciiTheme="minorEastAsia" w:hAnsiTheme="minorEastAsia" w:eastAsiaTheme="minorEastAsia" w:cstheme="minorEastAsia"/>
                <w:color w:val="auto"/>
                <w:kern w:val="0"/>
                <w:sz w:val="24"/>
                <w:szCs w:val="24"/>
              </w:rPr>
              <w:t>《乳品质量安全监督管理条例》</w:t>
            </w:r>
          </w:p>
          <w:bookmarkEnd w:id="39"/>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七条第四、五项：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04"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对染疫或者疑似染疫的动物、动物产品及相关物品进行隔离、查封、扣押和处理</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40" w:name="OLE_LINK36"/>
            <w:r>
              <w:rPr>
                <w:rFonts w:hint="eastAsia" w:asciiTheme="minorEastAsia" w:hAnsiTheme="minorEastAsia" w:eastAsiaTheme="minorEastAsia" w:cstheme="minorEastAsia"/>
                <w:color w:val="auto"/>
                <w:kern w:val="0"/>
                <w:sz w:val="24"/>
                <w:szCs w:val="24"/>
              </w:rPr>
              <w:t>《中华人民共和国动物防疫法》</w:t>
            </w:r>
          </w:p>
          <w:bookmarkEnd w:id="40"/>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第七十六条第二项：县级以上地方人民政府农业农村主管部门执行监督检查任务</w:t>
            </w:r>
            <w:r>
              <w:rPr>
                <w:rFonts w:hint="eastAsia" w:asciiTheme="minorEastAsia" w:hAnsiTheme="minorEastAsia" w:eastAsiaTheme="minorEastAsia" w:cstheme="minorEastAsia"/>
                <w:color w:val="auto"/>
                <w:kern w:val="0"/>
                <w:sz w:val="24"/>
                <w:szCs w:val="24"/>
              </w:rPr>
              <w:t>，可以采取下列措施，有关单位和个人不得拒绝或者阻碍：（二）对染疫或者疑似染疫的动物、动物产品及相关物品进行隔离、查封、扣押和处理。</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588"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对与违法生猪屠宰活动有关的场所、生猪、生猪产品及屠宰工具和设备的查封、扣押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bookmarkStart w:id="41" w:name="OLE_LINK37"/>
            <w:r>
              <w:rPr>
                <w:rFonts w:hint="eastAsia" w:asciiTheme="minorEastAsia" w:hAnsiTheme="minorEastAsia" w:eastAsiaTheme="minorEastAsia" w:cstheme="minorEastAsia"/>
                <w:color w:val="auto"/>
                <w:kern w:val="0"/>
                <w:sz w:val="24"/>
                <w:szCs w:val="24"/>
              </w:rPr>
              <w:t>《生猪屠宰管理条例》</w:t>
            </w:r>
          </w:p>
          <w:bookmarkEnd w:id="41"/>
          <w:p>
            <w:pPr>
              <w:autoSpaceDE w:val="0"/>
              <w:autoSpaceDN w:val="0"/>
              <w:adjustRightInd w:val="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第二十七条第二款第四项：农业农村主管部门依法进行监督检查，可以采取下列措施：（四）查封与违法生猪屠宰活动有关的场所、设施，扣押与违法生猪屠宰活动有关的生猪、生猪产品以及屠宰工具和设备。</w:t>
            </w: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p>
            <w:pPr>
              <w:autoSpaceDE w:val="0"/>
              <w:autoSpaceDN w:val="0"/>
              <w:adjustRightInd w:val="0"/>
              <w:rPr>
                <w:rFonts w:hint="eastAsia" w:asciiTheme="minorEastAsia" w:hAnsiTheme="minorEastAsia" w:eastAsiaTheme="minorEastAsia" w:cstheme="minorEastAsia"/>
                <w:color w:val="auto"/>
                <w:kern w:val="0"/>
                <w:sz w:val="24"/>
                <w:szCs w:val="24"/>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2700"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hint="eastAsia" w:asciiTheme="minorEastAsia" w:hAnsiTheme="minorEastAsia" w:eastAsiaTheme="minorEastAsia" w:cstheme="minorEastAsia"/>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ind w:left="0" w:leftChars="0" w:right="0" w:rightChars="0" w:firstLine="0" w:firstLine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对有证据证明可能是假冒、伪劣的兽药的查封的扣押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Theme="minorEastAsia" w:hAnsiTheme="minorEastAsia" w:eastAsiaTheme="minorEastAsia" w:cstheme="minorEastAsia"/>
                <w:color w:val="auto"/>
                <w:kern w:val="0"/>
                <w:sz w:val="24"/>
                <w:szCs w:val="24"/>
              </w:rPr>
            </w:pPr>
            <w:bookmarkStart w:id="42" w:name="OLE_LINK38"/>
            <w:r>
              <w:rPr>
                <w:rFonts w:hint="eastAsia" w:asciiTheme="minorEastAsia" w:hAnsiTheme="minorEastAsia" w:eastAsiaTheme="minorEastAsia" w:cstheme="minorEastAsia"/>
                <w:color w:val="auto"/>
                <w:kern w:val="0"/>
                <w:sz w:val="24"/>
                <w:szCs w:val="24"/>
              </w:rPr>
              <w:t>《兽药管理条例》</w:t>
            </w:r>
          </w:p>
          <w:bookmarkEnd w:id="42"/>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十六条：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pPr>
              <w:autoSpaceDE w:val="0"/>
              <w:autoSpaceDN w:val="0"/>
              <w:adjustRightInd w:val="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未经行政强制措施决定机关或者其上级机关批准，不得擅自转移、使用、销毁、销售被查封或者扣押的兽药及有关材料。</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农业农村主管部门</w:t>
            </w:r>
          </w:p>
        </w:tc>
        <w:tc>
          <w:tcPr>
            <w:tcW w:w="1246"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设区的市或县级</w:t>
            </w:r>
          </w:p>
        </w:tc>
      </w:tr>
    </w:tbl>
    <w:tbl>
      <w:tblPr>
        <w:tblStyle w:val="9"/>
        <w:tblpPr w:leftFromText="180" w:rightFromText="180" w:vertAnchor="text" w:horzAnchor="page" w:tblpX="1471" w:tblpY="1"/>
        <w:tblOverlap w:val="never"/>
        <w:tblW w:w="13626" w:type="dxa"/>
        <w:tblInd w:w="0" w:type="dxa"/>
        <w:shd w:val="clear" w:color="auto" w:fill="auto"/>
        <w:tblLayout w:type="fixed"/>
        <w:tblCellMar>
          <w:top w:w="0" w:type="dxa"/>
          <w:left w:w="108" w:type="dxa"/>
          <w:bottom w:w="0" w:type="dxa"/>
          <w:right w:w="108" w:type="dxa"/>
        </w:tblCellMar>
      </w:tblPr>
      <w:tblGrid>
        <w:gridCol w:w="477"/>
        <w:gridCol w:w="1395"/>
        <w:gridCol w:w="614"/>
        <w:gridCol w:w="9013"/>
        <w:gridCol w:w="857"/>
        <w:gridCol w:w="1270"/>
      </w:tblGrid>
      <w:tr>
        <w:tblPrEx>
          <w:shd w:val="clear" w:color="auto" w:fill="auto"/>
          <w:tblLayout w:type="fixed"/>
          <w:tblCellMar>
            <w:top w:w="0" w:type="dxa"/>
            <w:left w:w="108" w:type="dxa"/>
            <w:bottom w:w="0" w:type="dxa"/>
            <w:right w:w="108" w:type="dxa"/>
          </w:tblCellMar>
        </w:tblPrEx>
        <w:trPr>
          <w:trHeight w:val="1637"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ascii="宋体" w:cs="宋体"/>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ascii="宋体" w:cs="宋体"/>
                <w:color w:val="auto"/>
                <w:kern w:val="0"/>
                <w:sz w:val="24"/>
                <w:szCs w:val="24"/>
              </w:rPr>
            </w:pPr>
            <w:r>
              <w:rPr>
                <w:rFonts w:hint="eastAsia" w:ascii="宋体" w:cs="宋体"/>
                <w:color w:val="auto"/>
                <w:kern w:val="0"/>
                <w:sz w:val="24"/>
                <w:szCs w:val="24"/>
              </w:rPr>
              <w:t>对有证据证明存在农产品质量安全隐患或者经检测不符合农产品质量安全标准的农产品的查封、扣押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ascii="宋体" w:cs="宋体"/>
                <w:color w:val="auto"/>
                <w:kern w:val="0"/>
                <w:sz w:val="24"/>
                <w:szCs w:val="24"/>
              </w:rPr>
            </w:pPr>
            <w:r>
              <w:rPr>
                <w:rFonts w:hint="eastAsia" w:ascii="宋体" w:cs="宋体"/>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ascii="宋体" w:cs="宋体"/>
                <w:color w:val="auto"/>
                <w:kern w:val="0"/>
                <w:sz w:val="24"/>
                <w:szCs w:val="24"/>
              </w:rPr>
            </w:pPr>
            <w:bookmarkStart w:id="43" w:name="OLE_LINK39"/>
            <w:r>
              <w:rPr>
                <w:rFonts w:hint="eastAsia" w:ascii="宋体" w:cs="宋体"/>
                <w:color w:val="auto"/>
                <w:kern w:val="0"/>
                <w:sz w:val="24"/>
                <w:szCs w:val="24"/>
              </w:rPr>
              <w:t>《中华人民共和国农产品质量安全法》</w:t>
            </w:r>
          </w:p>
          <w:bookmarkEnd w:id="43"/>
          <w:p>
            <w:pPr>
              <w:autoSpaceDE w:val="0"/>
              <w:autoSpaceDN w:val="0"/>
              <w:adjustRightInd w:val="0"/>
              <w:rPr>
                <w:rFonts w:hint="eastAsia" w:ascii="宋体" w:cs="宋体"/>
                <w:color w:val="auto"/>
                <w:kern w:val="0"/>
                <w:sz w:val="24"/>
                <w:szCs w:val="24"/>
                <w:lang w:eastAsia="zh-CN"/>
              </w:rPr>
            </w:pPr>
            <w:r>
              <w:rPr>
                <w:rFonts w:hint="eastAsia" w:ascii="宋体" w:cs="宋体"/>
                <w:color w:val="auto"/>
                <w:kern w:val="0"/>
                <w:sz w:val="24"/>
                <w:szCs w:val="24"/>
                <w:lang w:val="en-US" w:eastAsia="zh-CN"/>
              </w:rPr>
              <w:t>第五十三条</w:t>
            </w:r>
            <w:r>
              <w:rPr>
                <w:rFonts w:hint="eastAsia" w:ascii="宋体" w:cs="宋体"/>
                <w:color w:val="auto"/>
                <w:kern w:val="0"/>
                <w:sz w:val="24"/>
                <w:szCs w:val="24"/>
              </w:rPr>
              <w:t>第一款第</w:t>
            </w:r>
            <w:r>
              <w:rPr>
                <w:rFonts w:hint="eastAsia" w:ascii="宋体" w:cs="宋体"/>
                <w:color w:val="auto"/>
                <w:kern w:val="0"/>
                <w:sz w:val="24"/>
                <w:szCs w:val="24"/>
                <w:lang w:val="en-US" w:eastAsia="zh-CN"/>
              </w:rPr>
              <w:t>四</w:t>
            </w:r>
            <w:r>
              <w:rPr>
                <w:rFonts w:hint="eastAsia" w:ascii="宋体" w:cs="宋体"/>
                <w:color w:val="auto"/>
                <w:kern w:val="0"/>
                <w:sz w:val="24"/>
                <w:szCs w:val="24"/>
              </w:rPr>
              <w:t>项</w:t>
            </w:r>
            <w:r>
              <w:rPr>
                <w:rFonts w:hint="eastAsia" w:ascii="宋体" w:cs="宋体"/>
                <w:color w:val="auto"/>
                <w:kern w:val="0"/>
                <w:sz w:val="24"/>
                <w:szCs w:val="24"/>
                <w:lang w:val="en-US" w:eastAsia="zh-CN"/>
              </w:rPr>
              <w:t>：</w:t>
            </w:r>
            <w:r>
              <w:rPr>
                <w:rFonts w:hint="eastAsia" w:ascii="宋体" w:cs="宋体"/>
                <w:color w:val="auto"/>
                <w:kern w:val="0"/>
                <w:sz w:val="24"/>
                <w:szCs w:val="24"/>
                <w:lang w:eastAsia="zh-CN"/>
              </w:rPr>
              <w:t>开展农产品质量安全监督检查，有权采取下列措施：（四）查封、扣押</w:t>
            </w:r>
            <w:bookmarkStart w:id="44" w:name="OLE_LINK40"/>
            <w:r>
              <w:rPr>
                <w:rFonts w:hint="eastAsia" w:ascii="宋体" w:cs="宋体"/>
                <w:color w:val="auto"/>
                <w:kern w:val="0"/>
                <w:sz w:val="24"/>
                <w:szCs w:val="24"/>
                <w:lang w:eastAsia="zh-CN"/>
              </w:rPr>
              <w:t>有证据证明存在农产品质量安全隐患或者经检测不符合农产品质量安全标准的农产品</w:t>
            </w:r>
            <w:bookmarkEnd w:id="44"/>
            <w:r>
              <w:rPr>
                <w:rFonts w:hint="eastAsia" w:ascii="宋体" w:cs="宋体"/>
                <w:color w:val="auto"/>
                <w:kern w:val="0"/>
                <w:sz w:val="24"/>
                <w:szCs w:val="24"/>
                <w:lang w:eastAsia="zh-CN"/>
              </w:rPr>
              <w:t>。</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ascii="宋体" w:cs="宋体"/>
                <w:color w:val="auto"/>
                <w:kern w:val="0"/>
                <w:sz w:val="24"/>
                <w:szCs w:val="24"/>
              </w:rPr>
            </w:pPr>
            <w:r>
              <w:rPr>
                <w:rFonts w:hint="eastAsia" w:ascii="宋体" w:cs="宋体"/>
                <w:color w:val="auto"/>
                <w:kern w:val="0"/>
                <w:sz w:val="24"/>
                <w:szCs w:val="24"/>
              </w:rPr>
              <w:t>农业农村主管部门</w:t>
            </w:r>
          </w:p>
        </w:tc>
        <w:tc>
          <w:tcPr>
            <w:tcW w:w="12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ascii="宋体" w:cs="宋体"/>
                <w:color w:val="auto"/>
                <w:kern w:val="0"/>
                <w:sz w:val="24"/>
                <w:szCs w:val="24"/>
              </w:rPr>
            </w:pPr>
            <w:r>
              <w:rPr>
                <w:rFonts w:hint="eastAsia" w:ascii="宋体" w:cs="宋体"/>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719" w:hRule="atLeast"/>
        </w:trPr>
        <w:tc>
          <w:tcPr>
            <w:tcW w:w="477" w:type="dxa"/>
            <w:vMerge w:val="restart"/>
            <w:tcBorders>
              <w:top w:val="single" w:color="auto" w:sz="6" w:space="0"/>
              <w:left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ascii="宋体" w:cs="宋体"/>
                <w:color w:val="auto"/>
                <w:kern w:val="0"/>
                <w:sz w:val="24"/>
                <w:szCs w:val="24"/>
              </w:rPr>
            </w:pPr>
          </w:p>
        </w:tc>
        <w:tc>
          <w:tcPr>
            <w:tcW w:w="1395"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spacing w:line="280" w:lineRule="exact"/>
              <w:rPr>
                <w:rFonts w:hint="eastAsia" w:ascii="宋体" w:cs="宋体"/>
                <w:color w:val="auto"/>
                <w:kern w:val="0"/>
                <w:sz w:val="24"/>
                <w:szCs w:val="24"/>
              </w:rPr>
            </w:pPr>
          </w:p>
          <w:p>
            <w:pPr>
              <w:autoSpaceDE w:val="0"/>
              <w:autoSpaceDN w:val="0"/>
              <w:adjustRightInd w:val="0"/>
              <w:spacing w:line="280" w:lineRule="exact"/>
              <w:rPr>
                <w:rFonts w:hint="eastAsia" w:ascii="宋体" w:cs="宋体"/>
                <w:color w:val="auto"/>
                <w:kern w:val="0"/>
                <w:sz w:val="24"/>
                <w:szCs w:val="24"/>
                <w:lang w:val="en-US" w:eastAsia="zh-CN"/>
              </w:rPr>
            </w:pPr>
            <w:r>
              <w:rPr>
                <w:rFonts w:hint="eastAsia" w:ascii="宋体" w:cs="宋体"/>
                <w:color w:val="auto"/>
                <w:kern w:val="0"/>
                <w:sz w:val="24"/>
                <w:szCs w:val="24"/>
              </w:rPr>
              <w:t>对有证据证明可能危及农产品质量安全或者经检测不符合产品质量标准的农业投入品以及其他有毒有害物质</w:t>
            </w:r>
            <w:r>
              <w:rPr>
                <w:rFonts w:hint="eastAsia" w:ascii="宋体" w:cs="宋体"/>
                <w:color w:val="auto"/>
                <w:kern w:val="0"/>
                <w:sz w:val="24"/>
                <w:szCs w:val="24"/>
                <w:lang w:eastAsia="zh-CN"/>
              </w:rPr>
              <w:t>的查封、</w:t>
            </w:r>
            <w:r>
              <w:rPr>
                <w:rFonts w:hint="eastAsia" w:ascii="宋体" w:cs="宋体"/>
                <w:color w:val="auto"/>
                <w:kern w:val="0"/>
                <w:sz w:val="24"/>
                <w:szCs w:val="24"/>
                <w:lang w:val="en-US" w:eastAsia="zh-CN"/>
              </w:rPr>
              <w:t>扣押</w:t>
            </w:r>
          </w:p>
          <w:p>
            <w:pPr>
              <w:autoSpaceDE w:val="0"/>
              <w:autoSpaceDN w:val="0"/>
              <w:adjustRightInd w:val="0"/>
              <w:spacing w:line="280" w:lineRule="exact"/>
              <w:rPr>
                <w:rFonts w:hint="eastAsia" w:ascii="宋体" w:cs="宋体"/>
                <w:color w:val="auto"/>
                <w:kern w:val="0"/>
                <w:sz w:val="24"/>
                <w:szCs w:val="24"/>
                <w:lang w:val="en-US" w:eastAsia="zh-CN"/>
              </w:rPr>
            </w:pPr>
          </w:p>
        </w:tc>
        <w:tc>
          <w:tcPr>
            <w:tcW w:w="614"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hint="eastAsia" w:ascii="宋体" w:cs="宋体"/>
                <w:color w:val="auto"/>
                <w:kern w:val="0"/>
                <w:sz w:val="24"/>
                <w:szCs w:val="24"/>
              </w:rPr>
            </w:pPr>
          </w:p>
          <w:p>
            <w:pPr>
              <w:autoSpaceDE w:val="0"/>
              <w:autoSpaceDN w:val="0"/>
              <w:adjustRightInd w:val="0"/>
              <w:jc w:val="center"/>
              <w:rPr>
                <w:rFonts w:hint="eastAsia" w:ascii="宋体" w:cs="宋体"/>
                <w:color w:val="auto"/>
                <w:kern w:val="0"/>
                <w:sz w:val="24"/>
                <w:szCs w:val="24"/>
              </w:rPr>
            </w:pPr>
          </w:p>
          <w:p>
            <w:pPr>
              <w:autoSpaceDE w:val="0"/>
              <w:autoSpaceDN w:val="0"/>
              <w:adjustRightInd w:val="0"/>
              <w:jc w:val="center"/>
              <w:rPr>
                <w:rFonts w:hint="eastAsia" w:ascii="宋体" w:cs="宋体"/>
                <w:color w:val="auto"/>
                <w:kern w:val="0"/>
                <w:sz w:val="24"/>
                <w:szCs w:val="24"/>
              </w:rPr>
            </w:pPr>
          </w:p>
          <w:p>
            <w:pPr>
              <w:autoSpaceDE w:val="0"/>
              <w:autoSpaceDN w:val="0"/>
              <w:adjustRightInd w:val="0"/>
              <w:jc w:val="center"/>
              <w:rPr>
                <w:rFonts w:hint="eastAsia" w:ascii="宋体" w:cs="宋体"/>
                <w:color w:val="auto"/>
                <w:kern w:val="0"/>
                <w:sz w:val="24"/>
                <w:szCs w:val="24"/>
              </w:rPr>
            </w:pPr>
          </w:p>
          <w:p>
            <w:pPr>
              <w:autoSpaceDE w:val="0"/>
              <w:autoSpaceDN w:val="0"/>
              <w:adjustRightInd w:val="0"/>
              <w:jc w:val="center"/>
              <w:rPr>
                <w:rFonts w:hint="eastAsia" w:ascii="宋体" w:cs="宋体"/>
                <w:color w:val="auto"/>
                <w:kern w:val="0"/>
                <w:sz w:val="24"/>
                <w:szCs w:val="24"/>
              </w:rPr>
            </w:pPr>
          </w:p>
          <w:p>
            <w:pPr>
              <w:autoSpaceDE w:val="0"/>
              <w:autoSpaceDN w:val="0"/>
              <w:adjustRightInd w:val="0"/>
              <w:jc w:val="center"/>
              <w:rPr>
                <w:rFonts w:ascii="宋体" w:cs="宋体"/>
                <w:color w:val="auto"/>
                <w:kern w:val="0"/>
                <w:sz w:val="24"/>
                <w:szCs w:val="24"/>
              </w:rPr>
            </w:pPr>
            <w:r>
              <w:rPr>
                <w:rFonts w:hint="eastAsia" w:ascii="宋体" w:cs="宋体"/>
                <w:color w:val="auto"/>
                <w:kern w:val="0"/>
                <w:sz w:val="24"/>
                <w:szCs w:val="24"/>
              </w:rPr>
              <w:t>行政强制</w:t>
            </w:r>
          </w:p>
        </w:tc>
        <w:tc>
          <w:tcPr>
            <w:tcW w:w="9013"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rPr>
                <w:rFonts w:hint="eastAsia" w:ascii="宋体" w:cs="宋体"/>
                <w:color w:val="auto"/>
                <w:kern w:val="0"/>
                <w:sz w:val="24"/>
                <w:szCs w:val="24"/>
                <w:lang w:eastAsia="zh-CN"/>
              </w:rPr>
            </w:pPr>
          </w:p>
          <w:p>
            <w:pPr>
              <w:autoSpaceDE w:val="0"/>
              <w:autoSpaceDN w:val="0"/>
              <w:adjustRightInd w:val="0"/>
              <w:rPr>
                <w:rFonts w:hint="eastAsia" w:ascii="宋体" w:cs="宋体"/>
                <w:color w:val="auto"/>
                <w:kern w:val="0"/>
                <w:sz w:val="24"/>
                <w:szCs w:val="24"/>
                <w:lang w:eastAsia="zh-CN"/>
              </w:rPr>
            </w:pPr>
          </w:p>
          <w:p>
            <w:pPr>
              <w:autoSpaceDE w:val="0"/>
              <w:autoSpaceDN w:val="0"/>
              <w:adjustRightInd w:val="0"/>
              <w:rPr>
                <w:rFonts w:hint="eastAsia" w:ascii="宋体" w:cs="宋体"/>
                <w:color w:val="auto"/>
                <w:kern w:val="0"/>
                <w:sz w:val="24"/>
                <w:szCs w:val="24"/>
                <w:lang w:eastAsia="zh-CN"/>
              </w:rPr>
            </w:pPr>
          </w:p>
          <w:p>
            <w:pPr>
              <w:autoSpaceDE w:val="0"/>
              <w:autoSpaceDN w:val="0"/>
              <w:adjustRightInd w:val="0"/>
              <w:rPr>
                <w:rFonts w:hint="eastAsia" w:ascii="宋体" w:cs="宋体"/>
                <w:color w:val="auto"/>
                <w:kern w:val="0"/>
                <w:sz w:val="24"/>
                <w:szCs w:val="24"/>
              </w:rPr>
            </w:pPr>
            <w:r>
              <w:rPr>
                <w:rFonts w:hint="eastAsia" w:ascii="宋体" w:cs="宋体"/>
                <w:color w:val="auto"/>
                <w:kern w:val="0"/>
                <w:sz w:val="24"/>
                <w:szCs w:val="24"/>
              </w:rPr>
              <w:t>《中华人民共和国农产品质量安全法》</w:t>
            </w:r>
          </w:p>
          <w:p>
            <w:pPr>
              <w:autoSpaceDE w:val="0"/>
              <w:autoSpaceDN w:val="0"/>
              <w:adjustRightInd w:val="0"/>
              <w:rPr>
                <w:rFonts w:hint="eastAsia" w:ascii="宋体" w:cs="宋体"/>
                <w:color w:val="auto"/>
                <w:kern w:val="0"/>
                <w:sz w:val="24"/>
                <w:szCs w:val="24"/>
                <w:lang w:eastAsia="zh-CN"/>
              </w:rPr>
            </w:pPr>
            <w:r>
              <w:rPr>
                <w:rFonts w:hint="eastAsia" w:ascii="宋体" w:cs="宋体"/>
                <w:color w:val="auto"/>
                <w:kern w:val="0"/>
                <w:sz w:val="24"/>
                <w:szCs w:val="24"/>
              </w:rPr>
              <w:t>第五十三条第一款第五项开展农产品质量安全监督检查，有权采取下列措施：（五）查封、扣押有证据证明可能危及农产品质量安全或者经检测不符合产品质量标准的农业投入品以及其他有毒有害物质</w:t>
            </w:r>
            <w:r>
              <w:rPr>
                <w:rFonts w:hint="eastAsia" w:ascii="宋体" w:cs="宋体"/>
                <w:color w:val="auto"/>
                <w:kern w:val="0"/>
                <w:sz w:val="24"/>
                <w:szCs w:val="24"/>
                <w:lang w:eastAsia="zh-CN"/>
              </w:rPr>
              <w:t>。</w:t>
            </w:r>
          </w:p>
          <w:p>
            <w:pPr>
              <w:autoSpaceDE w:val="0"/>
              <w:autoSpaceDN w:val="0"/>
              <w:adjustRightInd w:val="0"/>
              <w:rPr>
                <w:rFonts w:hint="eastAsia" w:ascii="宋体" w:cs="宋体"/>
                <w:color w:val="auto"/>
                <w:kern w:val="0"/>
                <w:sz w:val="24"/>
                <w:szCs w:val="24"/>
                <w:lang w:eastAsia="zh-CN"/>
              </w:rPr>
            </w:pPr>
          </w:p>
          <w:p>
            <w:pPr>
              <w:autoSpaceDE w:val="0"/>
              <w:autoSpaceDN w:val="0"/>
              <w:adjustRightInd w:val="0"/>
              <w:rPr>
                <w:rFonts w:hint="eastAsia" w:ascii="宋体" w:cs="宋体"/>
                <w:color w:val="auto"/>
                <w:kern w:val="0"/>
                <w:sz w:val="24"/>
                <w:szCs w:val="24"/>
                <w:lang w:eastAsia="zh-CN"/>
              </w:rPr>
            </w:pPr>
          </w:p>
          <w:p>
            <w:pPr>
              <w:autoSpaceDE w:val="0"/>
              <w:autoSpaceDN w:val="0"/>
              <w:adjustRightInd w:val="0"/>
              <w:rPr>
                <w:rFonts w:hint="eastAsia" w:ascii="宋体" w:cs="宋体"/>
                <w:color w:val="auto"/>
                <w:kern w:val="0"/>
                <w:sz w:val="24"/>
                <w:szCs w:val="24"/>
                <w:lang w:eastAsia="zh-CN"/>
              </w:rPr>
            </w:pPr>
          </w:p>
        </w:tc>
        <w:tc>
          <w:tcPr>
            <w:tcW w:w="857"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ascii="宋体" w:cs="宋体"/>
                <w:color w:val="auto"/>
                <w:kern w:val="0"/>
                <w:sz w:val="24"/>
                <w:szCs w:val="24"/>
              </w:rPr>
            </w:pPr>
            <w:r>
              <w:rPr>
                <w:rFonts w:hint="eastAsia" w:ascii="宋体" w:cs="宋体"/>
                <w:color w:val="auto"/>
                <w:kern w:val="0"/>
                <w:sz w:val="24"/>
                <w:szCs w:val="24"/>
              </w:rPr>
              <w:t>农业农村主管部门</w:t>
            </w:r>
          </w:p>
        </w:tc>
        <w:tc>
          <w:tcPr>
            <w:tcW w:w="1270" w:type="dxa"/>
            <w:vMerge w:val="restart"/>
            <w:tcBorders>
              <w:top w:val="single" w:color="auto" w:sz="6" w:space="0"/>
              <w:left w:val="single" w:color="auto" w:sz="6" w:space="0"/>
              <w:right w:val="single" w:color="auto" w:sz="6" w:space="0"/>
            </w:tcBorders>
            <w:shd w:val="clear" w:color="auto" w:fill="auto"/>
            <w:vAlign w:val="center"/>
          </w:tcPr>
          <w:p>
            <w:pPr>
              <w:autoSpaceDE w:val="0"/>
              <w:autoSpaceDN w:val="0"/>
              <w:adjustRightInd w:val="0"/>
              <w:jc w:val="center"/>
              <w:rPr>
                <w:rFonts w:ascii="宋体" w:cs="宋体"/>
                <w:color w:val="auto"/>
                <w:kern w:val="0"/>
                <w:sz w:val="24"/>
                <w:szCs w:val="24"/>
              </w:rPr>
            </w:pPr>
            <w:r>
              <w:rPr>
                <w:rFonts w:hint="eastAsia" w:ascii="宋体" w:cs="宋体"/>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546" w:hRule="atLeast"/>
        </w:trPr>
        <w:tc>
          <w:tcPr>
            <w:tcW w:w="477" w:type="dxa"/>
            <w:vMerge w:val="continue"/>
            <w:tcBorders>
              <w:left w:val="single" w:color="auto" w:sz="6" w:space="0"/>
              <w:bottom w:val="single" w:color="auto" w:sz="4"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ascii="宋体" w:cs="宋体"/>
                <w:color w:val="auto"/>
                <w:kern w:val="0"/>
                <w:sz w:val="24"/>
                <w:szCs w:val="24"/>
              </w:rPr>
            </w:pPr>
            <w:bookmarkStart w:id="47" w:name="_GoBack"/>
          </w:p>
        </w:tc>
        <w:tc>
          <w:tcPr>
            <w:tcW w:w="1395" w:type="dxa"/>
            <w:vMerge w:val="continue"/>
            <w:tcBorders>
              <w:left w:val="single" w:color="auto" w:sz="6" w:space="0"/>
              <w:bottom w:val="single" w:color="auto" w:sz="4" w:space="0"/>
              <w:right w:val="single" w:color="auto" w:sz="6" w:space="0"/>
            </w:tcBorders>
            <w:shd w:val="clear" w:color="auto" w:fill="auto"/>
            <w:vAlign w:val="center"/>
          </w:tcPr>
          <w:p>
            <w:pPr>
              <w:autoSpaceDE w:val="0"/>
              <w:autoSpaceDN w:val="0"/>
              <w:adjustRightInd w:val="0"/>
              <w:spacing w:line="280" w:lineRule="exact"/>
              <w:rPr>
                <w:rFonts w:hint="eastAsia" w:ascii="宋体" w:cs="宋体"/>
                <w:color w:val="auto"/>
                <w:kern w:val="0"/>
                <w:sz w:val="24"/>
                <w:szCs w:val="24"/>
                <w:lang w:eastAsia="zh-CN"/>
              </w:rPr>
            </w:pPr>
          </w:p>
        </w:tc>
        <w:tc>
          <w:tcPr>
            <w:tcW w:w="614" w:type="dxa"/>
            <w:vMerge w:val="continue"/>
            <w:tcBorders>
              <w:left w:val="single" w:color="auto" w:sz="6" w:space="0"/>
              <w:bottom w:val="single" w:color="auto" w:sz="4" w:space="0"/>
              <w:right w:val="single" w:color="auto" w:sz="6" w:space="0"/>
            </w:tcBorders>
            <w:shd w:val="clear" w:color="auto" w:fill="auto"/>
            <w:vAlign w:val="center"/>
          </w:tcPr>
          <w:p>
            <w:pPr>
              <w:autoSpaceDE w:val="0"/>
              <w:autoSpaceDN w:val="0"/>
              <w:adjustRightInd w:val="0"/>
              <w:jc w:val="center"/>
              <w:rPr>
                <w:rFonts w:hint="eastAsia" w:ascii="宋体" w:cs="宋体"/>
                <w:color w:val="auto"/>
                <w:kern w:val="0"/>
                <w:sz w:val="24"/>
                <w:szCs w:val="24"/>
              </w:rPr>
            </w:pPr>
          </w:p>
        </w:tc>
        <w:tc>
          <w:tcPr>
            <w:tcW w:w="9013" w:type="dxa"/>
            <w:vMerge w:val="continue"/>
            <w:tcBorders>
              <w:left w:val="single" w:color="auto" w:sz="6" w:space="0"/>
              <w:bottom w:val="single" w:color="auto" w:sz="4" w:space="0"/>
              <w:right w:val="single" w:color="auto" w:sz="6" w:space="0"/>
            </w:tcBorders>
            <w:shd w:val="clear" w:color="auto" w:fill="auto"/>
            <w:vAlign w:val="center"/>
          </w:tcPr>
          <w:p>
            <w:pPr>
              <w:autoSpaceDE w:val="0"/>
              <w:autoSpaceDN w:val="0"/>
              <w:adjustRightInd w:val="0"/>
              <w:rPr>
                <w:rFonts w:ascii="宋体" w:cs="宋体"/>
                <w:color w:val="auto"/>
                <w:kern w:val="0"/>
                <w:sz w:val="24"/>
                <w:szCs w:val="24"/>
              </w:rPr>
            </w:pPr>
          </w:p>
        </w:tc>
        <w:tc>
          <w:tcPr>
            <w:tcW w:w="857" w:type="dxa"/>
            <w:vMerge w:val="continue"/>
            <w:tcBorders>
              <w:left w:val="single" w:color="auto" w:sz="6" w:space="0"/>
              <w:bottom w:val="single" w:color="auto" w:sz="4" w:space="0"/>
              <w:right w:val="single" w:color="auto" w:sz="6" w:space="0"/>
            </w:tcBorders>
            <w:shd w:val="clear" w:color="auto" w:fill="auto"/>
            <w:vAlign w:val="center"/>
          </w:tcPr>
          <w:p>
            <w:pPr>
              <w:autoSpaceDE w:val="0"/>
              <w:autoSpaceDN w:val="0"/>
              <w:adjustRightInd w:val="0"/>
              <w:jc w:val="center"/>
              <w:rPr>
                <w:rFonts w:hint="eastAsia" w:ascii="宋体" w:cs="宋体"/>
                <w:color w:val="auto"/>
                <w:kern w:val="0"/>
                <w:sz w:val="24"/>
                <w:szCs w:val="24"/>
              </w:rPr>
            </w:pPr>
          </w:p>
        </w:tc>
        <w:tc>
          <w:tcPr>
            <w:tcW w:w="1270" w:type="dxa"/>
            <w:vMerge w:val="continue"/>
            <w:tcBorders>
              <w:left w:val="single" w:color="auto" w:sz="6" w:space="0"/>
              <w:bottom w:val="single" w:color="auto" w:sz="4" w:space="0"/>
              <w:right w:val="single" w:color="auto" w:sz="6" w:space="0"/>
            </w:tcBorders>
            <w:shd w:val="clear" w:color="auto" w:fill="auto"/>
            <w:vAlign w:val="center"/>
          </w:tcPr>
          <w:p>
            <w:pPr>
              <w:autoSpaceDE w:val="0"/>
              <w:autoSpaceDN w:val="0"/>
              <w:adjustRightInd w:val="0"/>
              <w:jc w:val="center"/>
              <w:rPr>
                <w:rFonts w:hint="eastAsia" w:ascii="宋体" w:cs="宋体"/>
                <w:color w:val="auto"/>
                <w:kern w:val="0"/>
                <w:sz w:val="24"/>
                <w:szCs w:val="24"/>
              </w:rPr>
            </w:pPr>
          </w:p>
        </w:tc>
      </w:tr>
      <w:bookmarkEnd w:id="47"/>
      <w:tr>
        <w:tblPrEx>
          <w:shd w:val="clear" w:color="auto" w:fill="auto"/>
          <w:tblLayout w:type="fixed"/>
          <w:tblCellMar>
            <w:top w:w="0" w:type="dxa"/>
            <w:left w:w="108" w:type="dxa"/>
            <w:bottom w:w="0" w:type="dxa"/>
            <w:right w:w="108" w:type="dxa"/>
          </w:tblCellMar>
        </w:tblPrEx>
        <w:trPr>
          <w:trHeight w:val="2637"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ascii="宋体" w:cs="宋体"/>
                <w:color w:val="auto"/>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280" w:lineRule="exact"/>
              <w:rPr>
                <w:rFonts w:hint="eastAsia" w:ascii="宋体" w:cs="宋体"/>
                <w:color w:val="auto"/>
                <w:kern w:val="0"/>
                <w:sz w:val="24"/>
                <w:szCs w:val="24"/>
                <w:lang w:val="en-US" w:eastAsia="zh-CN"/>
              </w:rPr>
            </w:pPr>
            <w:r>
              <w:rPr>
                <w:rFonts w:hint="eastAsia" w:ascii="宋体" w:cs="宋体"/>
                <w:color w:val="auto"/>
                <w:kern w:val="0"/>
                <w:sz w:val="24"/>
                <w:szCs w:val="24"/>
                <w:lang w:val="en-US" w:eastAsia="zh-CN"/>
              </w:rPr>
              <w:t>对违法生产经营农产品的设施、设备、场所以及运输工具的查封、扣押</w:t>
            </w:r>
          </w:p>
        </w:tc>
        <w:tc>
          <w:tcPr>
            <w:tcW w:w="614" w:type="dxa"/>
            <w:tcBorders>
              <w:top w:val="single" w:color="auto" w:sz="4" w:space="0"/>
              <w:left w:val="single" w:color="auto" w:sz="4" w:space="0"/>
              <w:bottom w:val="single" w:color="auto" w:sz="4" w:space="0"/>
              <w:right w:val="single" w:color="auto" w:sz="6" w:space="0"/>
            </w:tcBorders>
            <w:shd w:val="clear" w:color="auto" w:fill="auto"/>
            <w:vAlign w:val="center"/>
          </w:tcPr>
          <w:p>
            <w:pPr>
              <w:autoSpaceDE w:val="0"/>
              <w:autoSpaceDN w:val="0"/>
              <w:adjustRightInd w:val="0"/>
              <w:jc w:val="center"/>
              <w:rPr>
                <w:rFonts w:hint="eastAsia" w:ascii="宋体" w:cs="宋体" w:eastAsiaTheme="minorEastAsia"/>
                <w:color w:val="auto"/>
                <w:kern w:val="0"/>
                <w:sz w:val="24"/>
                <w:szCs w:val="24"/>
                <w:lang w:val="en-US" w:eastAsia="zh-CN"/>
              </w:rPr>
            </w:pPr>
            <w:r>
              <w:rPr>
                <w:rFonts w:hint="eastAsia" w:ascii="宋体" w:cs="宋体"/>
                <w:color w:val="auto"/>
                <w:kern w:val="0"/>
                <w:sz w:val="24"/>
                <w:szCs w:val="24"/>
                <w:lang w:val="en-US" w:eastAsia="zh-CN"/>
              </w:rPr>
              <w:t>行政强制</w:t>
            </w:r>
          </w:p>
        </w:tc>
        <w:tc>
          <w:tcPr>
            <w:tcW w:w="9013" w:type="dxa"/>
            <w:tcBorders>
              <w:top w:val="single" w:color="auto" w:sz="4" w:space="0"/>
              <w:left w:val="single" w:color="auto" w:sz="6" w:space="0"/>
              <w:bottom w:val="single" w:color="auto" w:sz="4" w:space="0"/>
              <w:right w:val="single" w:color="auto" w:sz="4" w:space="0"/>
            </w:tcBorders>
            <w:shd w:val="clear" w:color="auto" w:fill="auto"/>
            <w:vAlign w:val="center"/>
          </w:tcPr>
          <w:p>
            <w:pPr>
              <w:autoSpaceDE w:val="0"/>
              <w:autoSpaceDN w:val="0"/>
              <w:adjustRightInd w:val="0"/>
              <w:rPr>
                <w:rFonts w:hint="eastAsia" w:ascii="宋体" w:cs="宋体"/>
                <w:color w:val="auto"/>
                <w:kern w:val="0"/>
                <w:sz w:val="24"/>
                <w:szCs w:val="24"/>
              </w:rPr>
            </w:pPr>
            <w:r>
              <w:rPr>
                <w:rFonts w:hint="eastAsia" w:ascii="宋体" w:cs="宋体"/>
                <w:color w:val="auto"/>
                <w:kern w:val="0"/>
                <w:sz w:val="24"/>
                <w:szCs w:val="24"/>
              </w:rPr>
              <w:t>《中华人民共和国农产品质量安全法》</w:t>
            </w:r>
          </w:p>
          <w:p>
            <w:pPr>
              <w:autoSpaceDE w:val="0"/>
              <w:autoSpaceDN w:val="0"/>
              <w:adjustRightInd w:val="0"/>
              <w:rPr>
                <w:rFonts w:ascii="宋体" w:cs="宋体"/>
                <w:color w:val="auto"/>
                <w:kern w:val="0"/>
                <w:sz w:val="24"/>
                <w:szCs w:val="24"/>
              </w:rPr>
            </w:pPr>
            <w:r>
              <w:rPr>
                <w:rFonts w:hint="eastAsia" w:ascii="宋体" w:cs="宋体"/>
                <w:color w:val="auto"/>
                <w:kern w:val="0"/>
                <w:sz w:val="24"/>
                <w:szCs w:val="24"/>
              </w:rPr>
              <w:t>第五十三条第一款第</w:t>
            </w:r>
            <w:r>
              <w:rPr>
                <w:rFonts w:hint="eastAsia" w:ascii="宋体" w:cs="宋体"/>
                <w:color w:val="auto"/>
                <w:kern w:val="0"/>
                <w:sz w:val="24"/>
                <w:szCs w:val="24"/>
                <w:lang w:val="en-US" w:eastAsia="zh-CN"/>
              </w:rPr>
              <w:t>六</w:t>
            </w:r>
            <w:r>
              <w:rPr>
                <w:rFonts w:hint="eastAsia" w:ascii="宋体" w:cs="宋体"/>
                <w:color w:val="auto"/>
                <w:kern w:val="0"/>
                <w:sz w:val="24"/>
                <w:szCs w:val="24"/>
              </w:rPr>
              <w:t>项</w:t>
            </w:r>
            <w:r>
              <w:rPr>
                <w:rFonts w:hint="eastAsia" w:ascii="宋体" w:cs="宋体"/>
                <w:color w:val="auto"/>
                <w:kern w:val="0"/>
                <w:sz w:val="24"/>
                <w:szCs w:val="24"/>
                <w:lang w:eastAsia="zh-CN"/>
              </w:rPr>
              <w:t>：</w:t>
            </w:r>
            <w:r>
              <w:rPr>
                <w:rFonts w:hint="eastAsia" w:ascii="宋体" w:cs="宋体"/>
                <w:color w:val="auto"/>
                <w:kern w:val="0"/>
                <w:sz w:val="24"/>
                <w:szCs w:val="24"/>
              </w:rPr>
              <w:t>开展农产品质量安全监督检查，有权采取下列措施： （六）查封、扣押用于违法生产经营农产品的设施、设备、场所以及运输工具</w:t>
            </w:r>
          </w:p>
        </w:tc>
        <w:tc>
          <w:tcPr>
            <w:tcW w:w="857" w:type="dxa"/>
            <w:tcBorders>
              <w:top w:val="single" w:color="auto" w:sz="4" w:space="0"/>
              <w:left w:val="single" w:color="auto" w:sz="4" w:space="0"/>
              <w:bottom w:val="single" w:color="auto" w:sz="4" w:space="0"/>
              <w:right w:val="single" w:color="auto" w:sz="6" w:space="0"/>
            </w:tcBorders>
            <w:shd w:val="clear" w:color="auto" w:fill="auto"/>
            <w:textDirection w:val="lrTb"/>
            <w:vAlign w:val="center"/>
          </w:tcPr>
          <w:p>
            <w:pPr>
              <w:autoSpaceDE w:val="0"/>
              <w:autoSpaceDN w:val="0"/>
              <w:adjustRightInd w:val="0"/>
              <w:jc w:val="center"/>
              <w:rPr>
                <w:rFonts w:hint="eastAsia" w:ascii="宋体" w:cs="宋体"/>
                <w:color w:val="auto"/>
                <w:kern w:val="0"/>
                <w:sz w:val="24"/>
                <w:szCs w:val="24"/>
              </w:rPr>
            </w:pPr>
            <w:r>
              <w:rPr>
                <w:rFonts w:hint="eastAsia" w:ascii="宋体" w:cs="宋体"/>
                <w:color w:val="auto"/>
                <w:kern w:val="0"/>
                <w:sz w:val="24"/>
                <w:szCs w:val="24"/>
              </w:rPr>
              <w:t>农业农村主管部门</w:t>
            </w:r>
          </w:p>
        </w:tc>
        <w:tc>
          <w:tcPr>
            <w:tcW w:w="1270" w:type="dxa"/>
            <w:tcBorders>
              <w:top w:val="single" w:color="auto" w:sz="4" w:space="0"/>
              <w:left w:val="single" w:color="auto" w:sz="6" w:space="0"/>
              <w:bottom w:val="single" w:color="auto" w:sz="4" w:space="0"/>
              <w:right w:val="single" w:color="auto" w:sz="4" w:space="0"/>
            </w:tcBorders>
            <w:shd w:val="clear" w:color="auto" w:fill="auto"/>
            <w:textDirection w:val="lrTb"/>
            <w:vAlign w:val="center"/>
          </w:tcPr>
          <w:p>
            <w:pPr>
              <w:autoSpaceDE w:val="0"/>
              <w:autoSpaceDN w:val="0"/>
              <w:adjustRightInd w:val="0"/>
              <w:jc w:val="center"/>
              <w:rPr>
                <w:rFonts w:hint="eastAsia" w:ascii="宋体" w:cs="宋体"/>
                <w:color w:val="auto"/>
                <w:kern w:val="0"/>
                <w:sz w:val="24"/>
                <w:szCs w:val="24"/>
              </w:rPr>
            </w:pPr>
            <w:r>
              <w:rPr>
                <w:rFonts w:hint="eastAsia" w:ascii="宋体" w:cs="宋体"/>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79" w:hRule="atLeast"/>
        </w:trPr>
        <w:tc>
          <w:tcPr>
            <w:tcW w:w="477"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300" w:lineRule="exact"/>
              <w:ind w:left="425" w:leftChars="0" w:right="0" w:rightChars="0" w:hanging="425" w:firstLineChars="0"/>
              <w:jc w:val="center"/>
              <w:textAlignment w:val="auto"/>
              <w:outlineLvl w:val="9"/>
              <w:rPr>
                <w:rFonts w:ascii="宋体" w:cs="宋体"/>
                <w:color w:val="auto"/>
                <w:kern w:val="0"/>
                <w:sz w:val="24"/>
                <w:szCs w:val="24"/>
              </w:rPr>
            </w:pPr>
          </w:p>
        </w:tc>
        <w:tc>
          <w:tcPr>
            <w:tcW w:w="1395"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对违法生产、经营、使用的农药，以及用于违法生产、经营、使用农药的工具、设备、原材料和场所的行政强制</w:t>
            </w:r>
          </w:p>
        </w:tc>
        <w:tc>
          <w:tcPr>
            <w:tcW w:w="614"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ascii="宋体" w:cs="宋体"/>
                <w:color w:val="auto"/>
                <w:kern w:val="0"/>
                <w:sz w:val="24"/>
                <w:szCs w:val="24"/>
              </w:rPr>
            </w:pPr>
            <w:r>
              <w:rPr>
                <w:rFonts w:hint="eastAsia" w:ascii="宋体" w:cs="宋体"/>
                <w:color w:val="auto"/>
                <w:kern w:val="0"/>
                <w:sz w:val="24"/>
                <w:szCs w:val="24"/>
              </w:rPr>
              <w:t>行政强制</w:t>
            </w:r>
          </w:p>
        </w:tc>
        <w:tc>
          <w:tcPr>
            <w:tcW w:w="9013"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《农药管理条例》</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第四十一条第五、六项：县级以上人民政府农业主管部门履行农药监督管理职责，可以依法采取下列措施：（五）查封、扣押违法生产、经营、使用的农药，以及用于违法生产、经营、使用农药的</w:t>
            </w:r>
            <w:r>
              <w:rPr>
                <w:rFonts w:ascii="宋体" w:cs="宋体"/>
                <w:color w:val="auto"/>
                <w:kern w:val="0"/>
                <w:sz w:val="24"/>
                <w:szCs w:val="24"/>
              </w:rPr>
              <w:t xml:space="preserve"> </w:t>
            </w:r>
            <w:r>
              <w:rPr>
                <w:rFonts w:hint="eastAsia" w:ascii="宋体" w:cs="宋体"/>
                <w:color w:val="auto"/>
                <w:kern w:val="0"/>
                <w:sz w:val="24"/>
                <w:szCs w:val="24"/>
              </w:rPr>
              <w:t>工具、设备、原材料等；（六）查封违法生产、经营、使用农药的场所。</w:t>
            </w:r>
          </w:p>
        </w:tc>
        <w:tc>
          <w:tcPr>
            <w:tcW w:w="857"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ascii="宋体" w:cs="宋体"/>
                <w:color w:val="auto"/>
                <w:kern w:val="0"/>
                <w:sz w:val="24"/>
                <w:szCs w:val="24"/>
              </w:rPr>
            </w:pPr>
            <w:r>
              <w:rPr>
                <w:rFonts w:hint="eastAsia" w:ascii="宋体" w:cs="宋体"/>
                <w:color w:val="auto"/>
                <w:kern w:val="0"/>
                <w:sz w:val="24"/>
                <w:szCs w:val="24"/>
              </w:rPr>
              <w:t>农业农村主管部门</w:t>
            </w:r>
          </w:p>
        </w:tc>
        <w:tc>
          <w:tcPr>
            <w:tcW w:w="1270" w:type="dxa"/>
            <w:tcBorders>
              <w:top w:val="single" w:color="auto" w:sz="4"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ascii="宋体" w:cs="宋体"/>
                <w:color w:val="auto"/>
                <w:kern w:val="0"/>
                <w:sz w:val="24"/>
                <w:szCs w:val="24"/>
              </w:rPr>
            </w:pPr>
            <w:r>
              <w:rPr>
                <w:rFonts w:hint="eastAsia" w:ascii="宋体" w:cs="宋体"/>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68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300" w:lineRule="exact"/>
              <w:ind w:left="425" w:leftChars="0" w:right="0" w:rightChars="0" w:hanging="425" w:firstLineChars="0"/>
              <w:jc w:val="center"/>
              <w:textAlignment w:val="auto"/>
              <w:outlineLvl w:val="9"/>
              <w:rPr>
                <w:rFonts w:ascii="宋体" w:cs="宋体"/>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对违反规定调运的植物和植物产品，或责令改变用途的封存、没收、销毁</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ascii="宋体" w:cs="宋体"/>
                <w:color w:val="auto"/>
                <w:kern w:val="0"/>
                <w:sz w:val="24"/>
                <w:szCs w:val="24"/>
              </w:rPr>
            </w:pPr>
            <w:r>
              <w:rPr>
                <w:rFonts w:hint="eastAsia" w:ascii="宋体" w:cs="宋体"/>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《植物检疫条例》</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第十八条第三款：对违反本条例规定调运的植物和植物产品，植物检疫机构有权予以封存、没收、销毁或者责令改变用途。销毁所需费用由责任人承担。</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ascii="宋体" w:cs="宋体"/>
                <w:color w:val="auto"/>
                <w:kern w:val="0"/>
                <w:sz w:val="24"/>
                <w:szCs w:val="24"/>
              </w:rPr>
            </w:pPr>
            <w:r>
              <w:rPr>
                <w:rFonts w:hint="eastAsia" w:ascii="宋体" w:cs="宋体"/>
                <w:color w:val="auto"/>
                <w:kern w:val="0"/>
                <w:sz w:val="24"/>
                <w:szCs w:val="24"/>
              </w:rPr>
              <w:t>农业农村主管部门</w:t>
            </w:r>
          </w:p>
        </w:tc>
        <w:tc>
          <w:tcPr>
            <w:tcW w:w="12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ascii="宋体" w:cs="宋体"/>
                <w:color w:val="auto"/>
                <w:kern w:val="0"/>
                <w:sz w:val="24"/>
                <w:szCs w:val="24"/>
              </w:rPr>
            </w:pPr>
            <w:r>
              <w:rPr>
                <w:rFonts w:hint="eastAsia" w:ascii="宋体" w:cs="宋体"/>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1242"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spacing w:line="300" w:lineRule="exact"/>
              <w:ind w:left="425" w:leftChars="0" w:right="0" w:rightChars="0" w:hanging="425" w:firstLineChars="0"/>
              <w:jc w:val="center"/>
              <w:textAlignment w:val="auto"/>
              <w:outlineLvl w:val="9"/>
              <w:rPr>
                <w:rFonts w:ascii="宋体" w:cs="宋体"/>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对企业事业单位和其他生产经营者违反法律法规规定排放有毒有害物质，造成或者可能造成农用地严重土壤污染的，或者有关证据可能灭失或者被隐匿的行政强制</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ascii="宋体" w:cs="宋体"/>
                <w:color w:val="auto"/>
                <w:kern w:val="0"/>
                <w:sz w:val="24"/>
                <w:szCs w:val="24"/>
              </w:rPr>
            </w:pPr>
            <w:r>
              <w:rPr>
                <w:rFonts w:hint="eastAsia" w:ascii="宋体" w:cs="宋体"/>
                <w:color w:val="auto"/>
                <w:kern w:val="0"/>
                <w:sz w:val="24"/>
                <w:szCs w:val="24"/>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bookmarkStart w:id="45" w:name="OLE_LINK47"/>
            <w:r>
              <w:rPr>
                <w:rFonts w:hint="eastAsia" w:ascii="宋体" w:cs="宋体"/>
                <w:color w:val="auto"/>
                <w:kern w:val="0"/>
                <w:sz w:val="24"/>
                <w:szCs w:val="24"/>
              </w:rPr>
              <w:t>《中华人民共和国土壤污染防治法》</w:t>
            </w:r>
          </w:p>
          <w:bookmarkEnd w:id="45"/>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第七条：国务院生态环境主管部门对全国土壤污染防治工作实施统一监督管理；国务院农业农村、自然资源、住房城乡建设、林业草原等主管部门在各自职责范围内对土壤污染防治工作实施监督管理。</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textAlignment w:val="auto"/>
              <w:outlineLvl w:val="9"/>
              <w:rPr>
                <w:rFonts w:ascii="宋体" w:cs="宋体"/>
                <w:color w:val="auto"/>
                <w:kern w:val="0"/>
                <w:sz w:val="24"/>
                <w:szCs w:val="24"/>
              </w:rPr>
            </w:pPr>
            <w:r>
              <w:rPr>
                <w:rFonts w:hint="eastAsia" w:ascii="宋体" w:cs="宋体"/>
                <w:color w:val="auto"/>
                <w:kern w:val="0"/>
                <w:sz w:val="24"/>
                <w:szCs w:val="24"/>
              </w:rPr>
              <w:t>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ascii="宋体" w:cs="宋体"/>
                <w:color w:val="auto"/>
                <w:kern w:val="0"/>
                <w:sz w:val="24"/>
                <w:szCs w:val="24"/>
              </w:rPr>
            </w:pPr>
            <w:r>
              <w:rPr>
                <w:rFonts w:hint="eastAsia" w:ascii="宋体" w:cs="宋体"/>
                <w:color w:val="auto"/>
                <w:kern w:val="0"/>
                <w:sz w:val="24"/>
                <w:szCs w:val="24"/>
              </w:rPr>
              <w:t>农业农村主管部门</w:t>
            </w:r>
          </w:p>
        </w:tc>
        <w:tc>
          <w:tcPr>
            <w:tcW w:w="127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ind w:left="0" w:leftChars="0" w:right="0" w:rightChars="0" w:firstLine="0" w:firstLineChars="0"/>
              <w:jc w:val="center"/>
              <w:textAlignment w:val="auto"/>
              <w:outlineLvl w:val="9"/>
              <w:rPr>
                <w:rFonts w:ascii="宋体" w:cs="宋体"/>
                <w:color w:val="auto"/>
                <w:kern w:val="0"/>
                <w:sz w:val="24"/>
                <w:szCs w:val="24"/>
              </w:rPr>
            </w:pPr>
            <w:r>
              <w:rPr>
                <w:rFonts w:hint="eastAsia" w:ascii="宋体" w:cs="宋体"/>
                <w:color w:val="auto"/>
                <w:kern w:val="0"/>
                <w:sz w:val="24"/>
                <w:szCs w:val="24"/>
              </w:rPr>
              <w:t>设区的市或县级</w:t>
            </w:r>
          </w:p>
        </w:tc>
      </w:tr>
      <w:tr>
        <w:tblPrEx>
          <w:shd w:val="clear" w:color="auto" w:fill="auto"/>
          <w:tblLayout w:type="fixed"/>
          <w:tblCellMar>
            <w:top w:w="0" w:type="dxa"/>
            <w:left w:w="108" w:type="dxa"/>
            <w:bottom w:w="0" w:type="dxa"/>
            <w:right w:w="108" w:type="dxa"/>
          </w:tblCellMar>
        </w:tblPrEx>
        <w:trPr>
          <w:trHeight w:val="3595" w:hRule="atLeast"/>
        </w:trPr>
        <w:tc>
          <w:tcPr>
            <w:tcW w:w="477" w:type="dxa"/>
            <w:tcBorders>
              <w:top w:val="single" w:color="auto" w:sz="6" w:space="0"/>
              <w:left w:val="single" w:color="auto" w:sz="6" w:space="0"/>
              <w:bottom w:val="single" w:color="auto" w:sz="6" w:space="0"/>
              <w:right w:val="single" w:color="auto" w:sz="6" w:space="0"/>
            </w:tcBorders>
            <w:shd w:val="clear" w:color="auto" w:fill="auto"/>
            <w:vAlign w:val="center"/>
          </w:tcPr>
          <w:p>
            <w:pPr>
              <w:numPr>
                <w:ilvl w:val="0"/>
                <w:numId w:val="1"/>
              </w:numPr>
              <w:tabs>
                <w:tab w:val="left" w:pos="0"/>
              </w:tabs>
              <w:autoSpaceDE w:val="0"/>
              <w:autoSpaceDN w:val="0"/>
              <w:adjustRightInd w:val="0"/>
              <w:ind w:left="425" w:leftChars="0" w:hanging="425" w:firstLineChars="0"/>
              <w:jc w:val="center"/>
              <w:rPr>
                <w:rFonts w:ascii="宋体" w:cs="宋体"/>
                <w:color w:val="auto"/>
                <w:kern w:val="0"/>
                <w:sz w:val="24"/>
                <w:szCs w:val="24"/>
              </w:rPr>
            </w:pPr>
          </w:p>
        </w:tc>
        <w:tc>
          <w:tcPr>
            <w:tcW w:w="1395"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宋体" w:cs="宋体"/>
                <w:color w:val="auto"/>
                <w:kern w:val="0"/>
                <w:sz w:val="24"/>
                <w:szCs w:val="24"/>
              </w:rPr>
            </w:pPr>
            <w:r>
              <w:rPr>
                <w:rFonts w:hint="eastAsia" w:ascii="宋体" w:cs="宋体"/>
                <w:color w:val="auto"/>
                <w:kern w:val="0"/>
                <w:sz w:val="24"/>
                <w:szCs w:val="24"/>
              </w:rPr>
              <w:t>对于违反食品等产品安全的有关合同、票据、账簿以及其他有关材料的查封、扣押</w:t>
            </w:r>
          </w:p>
        </w:tc>
        <w:tc>
          <w:tcPr>
            <w:tcW w:w="61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宋体" w:eastAsia="宋体" w:cs="宋体"/>
                <w:color w:val="auto"/>
                <w:kern w:val="0"/>
                <w:sz w:val="24"/>
                <w:szCs w:val="24"/>
                <w:lang w:eastAsia="zh-CN"/>
              </w:rPr>
            </w:pPr>
            <w:r>
              <w:rPr>
                <w:rFonts w:hint="eastAsia" w:ascii="宋体" w:cs="宋体"/>
                <w:color w:val="auto"/>
                <w:kern w:val="0"/>
                <w:sz w:val="24"/>
                <w:szCs w:val="24"/>
                <w:lang w:eastAsia="zh-CN"/>
              </w:rPr>
              <w:t>行政强制</w:t>
            </w:r>
          </w:p>
        </w:tc>
        <w:tc>
          <w:tcPr>
            <w:tcW w:w="9013"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rPr>
                <w:rFonts w:hint="eastAsia" w:ascii="宋体" w:cs="宋体"/>
                <w:color w:val="auto"/>
                <w:kern w:val="0"/>
                <w:sz w:val="24"/>
                <w:szCs w:val="24"/>
              </w:rPr>
            </w:pPr>
            <w:bookmarkStart w:id="46" w:name="OLE_LINK48"/>
            <w:r>
              <w:rPr>
                <w:rFonts w:hint="eastAsia" w:ascii="宋体" w:cs="宋体"/>
                <w:color w:val="auto"/>
                <w:kern w:val="0"/>
                <w:sz w:val="24"/>
                <w:szCs w:val="24"/>
              </w:rPr>
              <w:t>《国务院关于加强食品等产品安全监督管理的特别规定》</w:t>
            </w:r>
          </w:p>
          <w:bookmarkEnd w:id="46"/>
          <w:p>
            <w:pPr>
              <w:autoSpaceDE w:val="0"/>
              <w:autoSpaceDN w:val="0"/>
              <w:adjustRightInd w:val="0"/>
              <w:rPr>
                <w:rFonts w:hint="eastAsia" w:ascii="宋体" w:cs="宋体"/>
                <w:color w:val="auto"/>
                <w:kern w:val="0"/>
                <w:sz w:val="24"/>
                <w:szCs w:val="24"/>
              </w:rPr>
            </w:pPr>
            <w:r>
              <w:rPr>
                <w:rFonts w:hint="eastAsia" w:ascii="宋体" w:cs="宋体"/>
                <w:color w:val="auto"/>
                <w:kern w:val="0"/>
                <w:sz w:val="24"/>
                <w:szCs w:val="24"/>
              </w:rPr>
              <w:t>第十五条 农业、卫生、质检、商务、工商、药品等监督管理部门履行各自产品安全监督管理职责，有下列职权：</w:t>
            </w:r>
          </w:p>
          <w:p>
            <w:pPr>
              <w:autoSpaceDE w:val="0"/>
              <w:autoSpaceDN w:val="0"/>
              <w:adjustRightInd w:val="0"/>
              <w:rPr>
                <w:rFonts w:hint="eastAsia" w:ascii="宋体" w:cs="宋体"/>
                <w:color w:val="auto"/>
                <w:kern w:val="0"/>
                <w:sz w:val="24"/>
                <w:szCs w:val="24"/>
              </w:rPr>
            </w:pPr>
            <w:r>
              <w:rPr>
                <w:rFonts w:hint="eastAsia" w:ascii="宋体" w:cs="宋体"/>
                <w:color w:val="auto"/>
                <w:kern w:val="0"/>
                <w:sz w:val="24"/>
                <w:szCs w:val="24"/>
              </w:rPr>
              <w:t>（二）查阅、复制、查封、扣押有关合同、票据、账簿以及其他有关资料</w:t>
            </w:r>
            <w:r>
              <w:rPr>
                <w:rFonts w:hint="eastAsia" w:ascii="宋体" w:cs="宋体"/>
                <w:color w:val="auto"/>
                <w:kern w:val="0"/>
                <w:sz w:val="24"/>
                <w:szCs w:val="24"/>
                <w:lang w:eastAsia="zh-CN"/>
              </w:rPr>
              <w:t>。</w:t>
            </w:r>
          </w:p>
          <w:p>
            <w:pPr>
              <w:autoSpaceDE w:val="0"/>
              <w:autoSpaceDN w:val="0"/>
              <w:adjustRightInd w:val="0"/>
              <w:rPr>
                <w:rFonts w:hint="eastAsia" w:ascii="宋体" w:cs="宋体" w:eastAsiaTheme="minorEastAsia"/>
                <w:color w:val="auto"/>
                <w:kern w:val="0"/>
                <w:sz w:val="24"/>
                <w:szCs w:val="24"/>
                <w:lang w:eastAsia="zh-CN"/>
              </w:rPr>
            </w:pPr>
          </w:p>
        </w:tc>
        <w:tc>
          <w:tcPr>
            <w:tcW w:w="857"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宋体" w:cs="宋体"/>
                <w:color w:val="auto"/>
                <w:kern w:val="0"/>
                <w:sz w:val="24"/>
                <w:szCs w:val="24"/>
              </w:rPr>
            </w:pPr>
            <w:r>
              <w:rPr>
                <w:rFonts w:hint="eastAsia" w:ascii="宋体" w:cs="宋体"/>
                <w:color w:val="auto"/>
                <w:kern w:val="0"/>
                <w:sz w:val="24"/>
                <w:szCs w:val="24"/>
              </w:rPr>
              <w:t>农业农村主管部门</w:t>
            </w:r>
          </w:p>
        </w:tc>
        <w:tc>
          <w:tcPr>
            <w:tcW w:w="1270"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jc w:val="center"/>
              <w:rPr>
                <w:rFonts w:hint="eastAsia" w:ascii="宋体" w:cs="宋体"/>
                <w:color w:val="auto"/>
                <w:kern w:val="0"/>
                <w:sz w:val="24"/>
                <w:szCs w:val="24"/>
              </w:rPr>
            </w:pPr>
            <w:r>
              <w:rPr>
                <w:rFonts w:hint="eastAsia" w:ascii="宋体" w:cs="宋体"/>
                <w:color w:val="auto"/>
                <w:kern w:val="0"/>
                <w:sz w:val="24"/>
                <w:szCs w:val="24"/>
              </w:rPr>
              <w:t>设区的市或县级</w:t>
            </w:r>
          </w:p>
        </w:tc>
      </w:tr>
    </w:tbl>
    <w:p>
      <w:pPr>
        <w:rPr>
          <w:rFonts w:hint="eastAsia"/>
          <w:lang w:val="en-US" w:eastAsia="zh-CN"/>
        </w:rPr>
      </w:pPr>
    </w:p>
    <w:sectPr>
      <w:headerReference r:id="rId3" w:type="default"/>
      <w:footerReference r:id="rId4" w:type="default"/>
      <w:pgSz w:w="16838" w:h="11906" w:orient="landscape"/>
      <w:pgMar w:top="1587" w:right="2098" w:bottom="1474" w:left="1984" w:header="851" w:footer="1587"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16C3B5-ABA9-4A5E-B5AB-F4E287CDD2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B9340FAF-3FE5-4F06-B070-D705AB264E18}"/>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- 96 -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- 96 -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B7808"/>
    <w:multiLevelType w:val="singleLevel"/>
    <w:tmpl w:val="FBFB7808"/>
    <w:lvl w:ilvl="0" w:tentative="0">
      <w:start w:val="3"/>
      <w:numFmt w:val="decimal"/>
      <w:lvlText w:val="%1."/>
      <w:lvlJc w:val="left"/>
      <w:pPr>
        <w:tabs>
          <w:tab w:val="left" w:pos="312"/>
        </w:tabs>
      </w:pPr>
    </w:lvl>
  </w:abstractNum>
  <w:abstractNum w:abstractNumId="1">
    <w:nsid w:val="5F168EAD"/>
    <w:multiLevelType w:val="singleLevel"/>
    <w:tmpl w:val="5F168EAD"/>
    <w:lvl w:ilvl="0" w:tentative="0">
      <w:start w:val="1"/>
      <w:numFmt w:val="decimal"/>
      <w:lvlText w:val="%1"/>
      <w:lvlJc w:val="left"/>
      <w:pPr>
        <w:tabs>
          <w:tab w:val="left" w:pos="420"/>
        </w:tabs>
        <w:ind w:left="425" w:leftChars="0" w:hanging="425" w:firstLineChars="0"/>
      </w:pPr>
      <w:rPr>
        <w:rFonts w:hint="default"/>
      </w:rPr>
    </w:lvl>
  </w:abstractNum>
  <w:abstractNum w:abstractNumId="2">
    <w:nsid w:val="673D8D82"/>
    <w:multiLevelType w:val="singleLevel"/>
    <w:tmpl w:val="673D8D8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46F3C"/>
    <w:rsid w:val="004606E3"/>
    <w:rsid w:val="008E1907"/>
    <w:rsid w:val="00B46286"/>
    <w:rsid w:val="00EB2735"/>
    <w:rsid w:val="01023378"/>
    <w:rsid w:val="013816FD"/>
    <w:rsid w:val="0141212B"/>
    <w:rsid w:val="01641E5F"/>
    <w:rsid w:val="01723510"/>
    <w:rsid w:val="024A1401"/>
    <w:rsid w:val="02B4781E"/>
    <w:rsid w:val="02BE671B"/>
    <w:rsid w:val="03131005"/>
    <w:rsid w:val="03902D7E"/>
    <w:rsid w:val="03D6437D"/>
    <w:rsid w:val="03DC0C68"/>
    <w:rsid w:val="03E131DC"/>
    <w:rsid w:val="03EC3186"/>
    <w:rsid w:val="03F73358"/>
    <w:rsid w:val="042B6133"/>
    <w:rsid w:val="0437692E"/>
    <w:rsid w:val="04557626"/>
    <w:rsid w:val="045F5D6A"/>
    <w:rsid w:val="04DC0466"/>
    <w:rsid w:val="04E30CE3"/>
    <w:rsid w:val="04E47555"/>
    <w:rsid w:val="051A132A"/>
    <w:rsid w:val="055F3126"/>
    <w:rsid w:val="0563420A"/>
    <w:rsid w:val="05834767"/>
    <w:rsid w:val="05B16962"/>
    <w:rsid w:val="05E845E6"/>
    <w:rsid w:val="060B304D"/>
    <w:rsid w:val="06B4081C"/>
    <w:rsid w:val="06C1079F"/>
    <w:rsid w:val="06C356D7"/>
    <w:rsid w:val="06D13F02"/>
    <w:rsid w:val="06D50024"/>
    <w:rsid w:val="07064ABC"/>
    <w:rsid w:val="07366907"/>
    <w:rsid w:val="074B5B79"/>
    <w:rsid w:val="074C1D55"/>
    <w:rsid w:val="076B621F"/>
    <w:rsid w:val="078078D8"/>
    <w:rsid w:val="07CC140C"/>
    <w:rsid w:val="08711096"/>
    <w:rsid w:val="08B4038E"/>
    <w:rsid w:val="08B411FB"/>
    <w:rsid w:val="099622D3"/>
    <w:rsid w:val="09DF5C39"/>
    <w:rsid w:val="09F17C00"/>
    <w:rsid w:val="0A3E29F3"/>
    <w:rsid w:val="0A4D25C6"/>
    <w:rsid w:val="0A577438"/>
    <w:rsid w:val="0A637EAD"/>
    <w:rsid w:val="0A9814F6"/>
    <w:rsid w:val="0AD77A25"/>
    <w:rsid w:val="0AF0408A"/>
    <w:rsid w:val="0B215E5C"/>
    <w:rsid w:val="0B400413"/>
    <w:rsid w:val="0B533874"/>
    <w:rsid w:val="0B5E4EA9"/>
    <w:rsid w:val="0B7E102F"/>
    <w:rsid w:val="0C21114C"/>
    <w:rsid w:val="0C421678"/>
    <w:rsid w:val="0C597E5D"/>
    <w:rsid w:val="0CA96D28"/>
    <w:rsid w:val="0CC64079"/>
    <w:rsid w:val="0D0320FB"/>
    <w:rsid w:val="0D336E79"/>
    <w:rsid w:val="0D3A0A75"/>
    <w:rsid w:val="0D98103E"/>
    <w:rsid w:val="0DC503E1"/>
    <w:rsid w:val="0DDA4587"/>
    <w:rsid w:val="0DE31B6F"/>
    <w:rsid w:val="0DFC1127"/>
    <w:rsid w:val="0E0670B6"/>
    <w:rsid w:val="0E0C505A"/>
    <w:rsid w:val="0EB13756"/>
    <w:rsid w:val="0EE75688"/>
    <w:rsid w:val="0F1F111A"/>
    <w:rsid w:val="0FDB14B1"/>
    <w:rsid w:val="100F676E"/>
    <w:rsid w:val="10157E20"/>
    <w:rsid w:val="10456CFA"/>
    <w:rsid w:val="10F44C48"/>
    <w:rsid w:val="11E35639"/>
    <w:rsid w:val="11E45132"/>
    <w:rsid w:val="11F17C91"/>
    <w:rsid w:val="11F82934"/>
    <w:rsid w:val="128D34C9"/>
    <w:rsid w:val="12A87A4C"/>
    <w:rsid w:val="12BE5BDF"/>
    <w:rsid w:val="12D80F79"/>
    <w:rsid w:val="12DB54E4"/>
    <w:rsid w:val="13445CAD"/>
    <w:rsid w:val="13623DE2"/>
    <w:rsid w:val="13BD1FC4"/>
    <w:rsid w:val="13D93FDD"/>
    <w:rsid w:val="140109B5"/>
    <w:rsid w:val="148F0B3A"/>
    <w:rsid w:val="15010160"/>
    <w:rsid w:val="150B5DFD"/>
    <w:rsid w:val="15824D60"/>
    <w:rsid w:val="158F1F62"/>
    <w:rsid w:val="15A1501C"/>
    <w:rsid w:val="15C011DB"/>
    <w:rsid w:val="16017751"/>
    <w:rsid w:val="16357DC1"/>
    <w:rsid w:val="168D2E55"/>
    <w:rsid w:val="16EC2501"/>
    <w:rsid w:val="18595975"/>
    <w:rsid w:val="18660DB9"/>
    <w:rsid w:val="1880033B"/>
    <w:rsid w:val="188B07BA"/>
    <w:rsid w:val="18991DAE"/>
    <w:rsid w:val="189A35EE"/>
    <w:rsid w:val="18CD0192"/>
    <w:rsid w:val="19265BC2"/>
    <w:rsid w:val="19406002"/>
    <w:rsid w:val="1A3259E0"/>
    <w:rsid w:val="1A3A27FD"/>
    <w:rsid w:val="1A4D4A01"/>
    <w:rsid w:val="1A765D68"/>
    <w:rsid w:val="1A7E3F4C"/>
    <w:rsid w:val="1A827277"/>
    <w:rsid w:val="1A852439"/>
    <w:rsid w:val="1AA81E0F"/>
    <w:rsid w:val="1AB066FC"/>
    <w:rsid w:val="1ABF7D89"/>
    <w:rsid w:val="1ACC3348"/>
    <w:rsid w:val="1AD81E81"/>
    <w:rsid w:val="1BB52B21"/>
    <w:rsid w:val="1BB94635"/>
    <w:rsid w:val="1BC97F22"/>
    <w:rsid w:val="1BD134EF"/>
    <w:rsid w:val="1BEB1B47"/>
    <w:rsid w:val="1BFD62E1"/>
    <w:rsid w:val="1C051208"/>
    <w:rsid w:val="1C0B5E31"/>
    <w:rsid w:val="1C400A92"/>
    <w:rsid w:val="1C4156B9"/>
    <w:rsid w:val="1C5D02BD"/>
    <w:rsid w:val="1C801346"/>
    <w:rsid w:val="1CB526F6"/>
    <w:rsid w:val="1CC53417"/>
    <w:rsid w:val="1CE33BE0"/>
    <w:rsid w:val="1D33519A"/>
    <w:rsid w:val="1D6A283B"/>
    <w:rsid w:val="1D9F1CF8"/>
    <w:rsid w:val="1E3C5E5D"/>
    <w:rsid w:val="1E4A3740"/>
    <w:rsid w:val="1E5C22E5"/>
    <w:rsid w:val="1E8F2E9B"/>
    <w:rsid w:val="1EB965D1"/>
    <w:rsid w:val="1ECE25B3"/>
    <w:rsid w:val="1EE02ED1"/>
    <w:rsid w:val="1EFA750A"/>
    <w:rsid w:val="1F574BC5"/>
    <w:rsid w:val="1F5F7C09"/>
    <w:rsid w:val="1F7A374B"/>
    <w:rsid w:val="1F9566D0"/>
    <w:rsid w:val="1FF32F26"/>
    <w:rsid w:val="201830D2"/>
    <w:rsid w:val="201E2E12"/>
    <w:rsid w:val="203B797D"/>
    <w:rsid w:val="2050717B"/>
    <w:rsid w:val="20B31205"/>
    <w:rsid w:val="20C41548"/>
    <w:rsid w:val="20CF76A6"/>
    <w:rsid w:val="20D03C48"/>
    <w:rsid w:val="218E3DB6"/>
    <w:rsid w:val="219B38C2"/>
    <w:rsid w:val="21AE2A7A"/>
    <w:rsid w:val="21B3790E"/>
    <w:rsid w:val="21C57397"/>
    <w:rsid w:val="21E15B8D"/>
    <w:rsid w:val="21EA0F2E"/>
    <w:rsid w:val="22224CBF"/>
    <w:rsid w:val="222E2AC3"/>
    <w:rsid w:val="22340952"/>
    <w:rsid w:val="22401C32"/>
    <w:rsid w:val="22791A0A"/>
    <w:rsid w:val="22B81679"/>
    <w:rsid w:val="22F33C3C"/>
    <w:rsid w:val="230C7F23"/>
    <w:rsid w:val="23543DD3"/>
    <w:rsid w:val="239E7014"/>
    <w:rsid w:val="24071582"/>
    <w:rsid w:val="2407201D"/>
    <w:rsid w:val="241E605F"/>
    <w:rsid w:val="242A43A0"/>
    <w:rsid w:val="24423832"/>
    <w:rsid w:val="24676BE4"/>
    <w:rsid w:val="248207E2"/>
    <w:rsid w:val="24D717B5"/>
    <w:rsid w:val="24F24487"/>
    <w:rsid w:val="25070405"/>
    <w:rsid w:val="25365872"/>
    <w:rsid w:val="25530877"/>
    <w:rsid w:val="256B4B41"/>
    <w:rsid w:val="2573105E"/>
    <w:rsid w:val="257A31EE"/>
    <w:rsid w:val="258C663A"/>
    <w:rsid w:val="25CE6A81"/>
    <w:rsid w:val="25F3106C"/>
    <w:rsid w:val="263809DB"/>
    <w:rsid w:val="266574DF"/>
    <w:rsid w:val="26D42606"/>
    <w:rsid w:val="274B0E50"/>
    <w:rsid w:val="2772035F"/>
    <w:rsid w:val="27AE0426"/>
    <w:rsid w:val="27D726F1"/>
    <w:rsid w:val="28041F98"/>
    <w:rsid w:val="2814211B"/>
    <w:rsid w:val="2831147A"/>
    <w:rsid w:val="283C1950"/>
    <w:rsid w:val="284B40C9"/>
    <w:rsid w:val="2897310E"/>
    <w:rsid w:val="28C02469"/>
    <w:rsid w:val="298C27B1"/>
    <w:rsid w:val="299E7291"/>
    <w:rsid w:val="29C9558B"/>
    <w:rsid w:val="29E30DDF"/>
    <w:rsid w:val="2A3911A3"/>
    <w:rsid w:val="2A8543C4"/>
    <w:rsid w:val="2A8C6EBC"/>
    <w:rsid w:val="2AA26CCC"/>
    <w:rsid w:val="2AB708A8"/>
    <w:rsid w:val="2B171128"/>
    <w:rsid w:val="2B181FE9"/>
    <w:rsid w:val="2B4337A0"/>
    <w:rsid w:val="2B456A49"/>
    <w:rsid w:val="2B7A7805"/>
    <w:rsid w:val="2BE53E16"/>
    <w:rsid w:val="2C280644"/>
    <w:rsid w:val="2C5D0A62"/>
    <w:rsid w:val="2C734050"/>
    <w:rsid w:val="2C8209D3"/>
    <w:rsid w:val="2D08303E"/>
    <w:rsid w:val="2D7542B9"/>
    <w:rsid w:val="2D7A1AB4"/>
    <w:rsid w:val="2D8F2911"/>
    <w:rsid w:val="2D9C14D2"/>
    <w:rsid w:val="2DA5654E"/>
    <w:rsid w:val="2E0018A4"/>
    <w:rsid w:val="2E372569"/>
    <w:rsid w:val="2E6A1EA0"/>
    <w:rsid w:val="2E9651E3"/>
    <w:rsid w:val="2E9A14C7"/>
    <w:rsid w:val="2FE1405B"/>
    <w:rsid w:val="302C685D"/>
    <w:rsid w:val="304B3B22"/>
    <w:rsid w:val="3053015D"/>
    <w:rsid w:val="3075044C"/>
    <w:rsid w:val="30896311"/>
    <w:rsid w:val="309312D5"/>
    <w:rsid w:val="31134297"/>
    <w:rsid w:val="31537905"/>
    <w:rsid w:val="318A4B2E"/>
    <w:rsid w:val="31C27897"/>
    <w:rsid w:val="31C77178"/>
    <w:rsid w:val="31CD12C8"/>
    <w:rsid w:val="31EB5A0D"/>
    <w:rsid w:val="31F257A2"/>
    <w:rsid w:val="32017CD1"/>
    <w:rsid w:val="323A54FB"/>
    <w:rsid w:val="329668B2"/>
    <w:rsid w:val="329B0CF9"/>
    <w:rsid w:val="32B77E74"/>
    <w:rsid w:val="32D25CBD"/>
    <w:rsid w:val="32EE43EA"/>
    <w:rsid w:val="32FF1ED3"/>
    <w:rsid w:val="331514DB"/>
    <w:rsid w:val="332B63FF"/>
    <w:rsid w:val="335766DA"/>
    <w:rsid w:val="33A02804"/>
    <w:rsid w:val="33C53924"/>
    <w:rsid w:val="343315CD"/>
    <w:rsid w:val="34373C6C"/>
    <w:rsid w:val="344E21CE"/>
    <w:rsid w:val="345141F7"/>
    <w:rsid w:val="34623344"/>
    <w:rsid w:val="34672F85"/>
    <w:rsid w:val="3474531E"/>
    <w:rsid w:val="34A45ED0"/>
    <w:rsid w:val="34AB73E3"/>
    <w:rsid w:val="34C82F43"/>
    <w:rsid w:val="359A6FD4"/>
    <w:rsid w:val="35C7576C"/>
    <w:rsid w:val="3692268B"/>
    <w:rsid w:val="36A24D4B"/>
    <w:rsid w:val="36A40135"/>
    <w:rsid w:val="36A52BBE"/>
    <w:rsid w:val="36D35C49"/>
    <w:rsid w:val="36D52B30"/>
    <w:rsid w:val="371176D1"/>
    <w:rsid w:val="37562D7A"/>
    <w:rsid w:val="3767104B"/>
    <w:rsid w:val="3782088B"/>
    <w:rsid w:val="378C384E"/>
    <w:rsid w:val="37B066B4"/>
    <w:rsid w:val="37C776BC"/>
    <w:rsid w:val="37DC2E42"/>
    <w:rsid w:val="37E23671"/>
    <w:rsid w:val="3807301D"/>
    <w:rsid w:val="38706089"/>
    <w:rsid w:val="387D0658"/>
    <w:rsid w:val="388420DD"/>
    <w:rsid w:val="38982EB0"/>
    <w:rsid w:val="396419BF"/>
    <w:rsid w:val="3A2937AE"/>
    <w:rsid w:val="3A352EAE"/>
    <w:rsid w:val="3A41511A"/>
    <w:rsid w:val="3A4D0788"/>
    <w:rsid w:val="3AEB3E24"/>
    <w:rsid w:val="3B8F3801"/>
    <w:rsid w:val="3B9B7597"/>
    <w:rsid w:val="3C874936"/>
    <w:rsid w:val="3C8C2B16"/>
    <w:rsid w:val="3C8C3B65"/>
    <w:rsid w:val="3CA63650"/>
    <w:rsid w:val="3CAF57F4"/>
    <w:rsid w:val="3CDF7453"/>
    <w:rsid w:val="3D6016FB"/>
    <w:rsid w:val="3D7D61CA"/>
    <w:rsid w:val="3DD1734C"/>
    <w:rsid w:val="3E130AE5"/>
    <w:rsid w:val="3E295852"/>
    <w:rsid w:val="3E2E6A25"/>
    <w:rsid w:val="3E4C761F"/>
    <w:rsid w:val="3E964C76"/>
    <w:rsid w:val="3EA456F0"/>
    <w:rsid w:val="3EB216FE"/>
    <w:rsid w:val="3EB33E6D"/>
    <w:rsid w:val="3EBB3F39"/>
    <w:rsid w:val="3EC80A8F"/>
    <w:rsid w:val="3F225B4E"/>
    <w:rsid w:val="3F4A32B9"/>
    <w:rsid w:val="3F546EAD"/>
    <w:rsid w:val="3F6A3219"/>
    <w:rsid w:val="3F9870DA"/>
    <w:rsid w:val="3FA93A1D"/>
    <w:rsid w:val="3FEB0779"/>
    <w:rsid w:val="403C0B02"/>
    <w:rsid w:val="405104BF"/>
    <w:rsid w:val="40660B0F"/>
    <w:rsid w:val="409A02FB"/>
    <w:rsid w:val="409B4FED"/>
    <w:rsid w:val="40E56E9A"/>
    <w:rsid w:val="40F0553D"/>
    <w:rsid w:val="413A3F04"/>
    <w:rsid w:val="41681478"/>
    <w:rsid w:val="41D07127"/>
    <w:rsid w:val="41F26326"/>
    <w:rsid w:val="425D73ED"/>
    <w:rsid w:val="42A23D4A"/>
    <w:rsid w:val="42C3151D"/>
    <w:rsid w:val="42DF597F"/>
    <w:rsid w:val="4321763D"/>
    <w:rsid w:val="43544836"/>
    <w:rsid w:val="437E3341"/>
    <w:rsid w:val="43923CAD"/>
    <w:rsid w:val="43A01F09"/>
    <w:rsid w:val="43A16A6C"/>
    <w:rsid w:val="43A828F0"/>
    <w:rsid w:val="43E10DD8"/>
    <w:rsid w:val="43EF1C72"/>
    <w:rsid w:val="448A68A9"/>
    <w:rsid w:val="44DA7BC5"/>
    <w:rsid w:val="44DE17F5"/>
    <w:rsid w:val="44E71125"/>
    <w:rsid w:val="45350D18"/>
    <w:rsid w:val="453750AC"/>
    <w:rsid w:val="45503F10"/>
    <w:rsid w:val="45D45483"/>
    <w:rsid w:val="45EF18F4"/>
    <w:rsid w:val="461061DD"/>
    <w:rsid w:val="461435C7"/>
    <w:rsid w:val="461B0F2F"/>
    <w:rsid w:val="461D3F94"/>
    <w:rsid w:val="462D7560"/>
    <w:rsid w:val="473A60FE"/>
    <w:rsid w:val="4748724B"/>
    <w:rsid w:val="475036C0"/>
    <w:rsid w:val="47B96CF4"/>
    <w:rsid w:val="47E97E62"/>
    <w:rsid w:val="48A3340A"/>
    <w:rsid w:val="48A772E7"/>
    <w:rsid w:val="48BE002A"/>
    <w:rsid w:val="48CD5817"/>
    <w:rsid w:val="48E73A98"/>
    <w:rsid w:val="492B50DE"/>
    <w:rsid w:val="499007AE"/>
    <w:rsid w:val="49997B6C"/>
    <w:rsid w:val="49CE737A"/>
    <w:rsid w:val="49CF1A8D"/>
    <w:rsid w:val="49D52A5A"/>
    <w:rsid w:val="4A1A03F7"/>
    <w:rsid w:val="4A8C4429"/>
    <w:rsid w:val="4AC31B93"/>
    <w:rsid w:val="4ACB785E"/>
    <w:rsid w:val="4AF34E62"/>
    <w:rsid w:val="4AFD1E87"/>
    <w:rsid w:val="4B0A32DB"/>
    <w:rsid w:val="4B3643CB"/>
    <w:rsid w:val="4B7119CD"/>
    <w:rsid w:val="4B9B118E"/>
    <w:rsid w:val="4BCC1373"/>
    <w:rsid w:val="4BEF2978"/>
    <w:rsid w:val="4BF155CD"/>
    <w:rsid w:val="4C51598B"/>
    <w:rsid w:val="4C6257F8"/>
    <w:rsid w:val="4CB6149E"/>
    <w:rsid w:val="4CBD6AA6"/>
    <w:rsid w:val="4D100901"/>
    <w:rsid w:val="4D4468EA"/>
    <w:rsid w:val="4D464686"/>
    <w:rsid w:val="4DB317A2"/>
    <w:rsid w:val="4DB40470"/>
    <w:rsid w:val="4E123A5E"/>
    <w:rsid w:val="4E1830E2"/>
    <w:rsid w:val="4E3D3FC7"/>
    <w:rsid w:val="4EA31F42"/>
    <w:rsid w:val="4EDB1013"/>
    <w:rsid w:val="4F2A2F68"/>
    <w:rsid w:val="4F2C2280"/>
    <w:rsid w:val="4F40523D"/>
    <w:rsid w:val="4F8408A6"/>
    <w:rsid w:val="4FA77D5D"/>
    <w:rsid w:val="4FF67BF8"/>
    <w:rsid w:val="50247D4B"/>
    <w:rsid w:val="50FA0F1E"/>
    <w:rsid w:val="51451C73"/>
    <w:rsid w:val="51763A2B"/>
    <w:rsid w:val="51B534AC"/>
    <w:rsid w:val="51E35273"/>
    <w:rsid w:val="52991CED"/>
    <w:rsid w:val="52D8497B"/>
    <w:rsid w:val="52F25E8D"/>
    <w:rsid w:val="535E0CCB"/>
    <w:rsid w:val="536A4FC2"/>
    <w:rsid w:val="536C017B"/>
    <w:rsid w:val="53D5284E"/>
    <w:rsid w:val="53EA4466"/>
    <w:rsid w:val="5414243F"/>
    <w:rsid w:val="54250046"/>
    <w:rsid w:val="5487098E"/>
    <w:rsid w:val="54904AAC"/>
    <w:rsid w:val="54A35A9A"/>
    <w:rsid w:val="54AF74FD"/>
    <w:rsid w:val="54E7190D"/>
    <w:rsid w:val="551218AF"/>
    <w:rsid w:val="551906A2"/>
    <w:rsid w:val="5520008C"/>
    <w:rsid w:val="55300CF7"/>
    <w:rsid w:val="55377780"/>
    <w:rsid w:val="558D3C26"/>
    <w:rsid w:val="55D66E8C"/>
    <w:rsid w:val="55DE32C2"/>
    <w:rsid w:val="56370C0B"/>
    <w:rsid w:val="56707B23"/>
    <w:rsid w:val="567E23A9"/>
    <w:rsid w:val="56C6373B"/>
    <w:rsid w:val="575E5CC2"/>
    <w:rsid w:val="578D5DD9"/>
    <w:rsid w:val="579770C7"/>
    <w:rsid w:val="57B06648"/>
    <w:rsid w:val="57D42DF7"/>
    <w:rsid w:val="57E34CDA"/>
    <w:rsid w:val="57E40B05"/>
    <w:rsid w:val="58083DA0"/>
    <w:rsid w:val="58187F2B"/>
    <w:rsid w:val="587071E6"/>
    <w:rsid w:val="589009AF"/>
    <w:rsid w:val="594D072B"/>
    <w:rsid w:val="5969073F"/>
    <w:rsid w:val="596F68E8"/>
    <w:rsid w:val="597B73D3"/>
    <w:rsid w:val="599B4F71"/>
    <w:rsid w:val="59A95197"/>
    <w:rsid w:val="59D27A0B"/>
    <w:rsid w:val="59D345DE"/>
    <w:rsid w:val="59D55FED"/>
    <w:rsid w:val="59FC58B5"/>
    <w:rsid w:val="5A1B0835"/>
    <w:rsid w:val="5A274E03"/>
    <w:rsid w:val="5A331E19"/>
    <w:rsid w:val="5A376463"/>
    <w:rsid w:val="5A5A5122"/>
    <w:rsid w:val="5A6817E8"/>
    <w:rsid w:val="5A813387"/>
    <w:rsid w:val="5A924D2C"/>
    <w:rsid w:val="5AB152FA"/>
    <w:rsid w:val="5AB96456"/>
    <w:rsid w:val="5ACE28AD"/>
    <w:rsid w:val="5AD03B30"/>
    <w:rsid w:val="5B171DBE"/>
    <w:rsid w:val="5B9772C1"/>
    <w:rsid w:val="5BC46F3C"/>
    <w:rsid w:val="5BE17F6A"/>
    <w:rsid w:val="5BF127F9"/>
    <w:rsid w:val="5C0E599A"/>
    <w:rsid w:val="5C3375A2"/>
    <w:rsid w:val="5C516BD6"/>
    <w:rsid w:val="5C5D6F8D"/>
    <w:rsid w:val="5C6C3EF3"/>
    <w:rsid w:val="5C8D4AD9"/>
    <w:rsid w:val="5C9957AD"/>
    <w:rsid w:val="5CCF1355"/>
    <w:rsid w:val="5D123E0A"/>
    <w:rsid w:val="5D531D98"/>
    <w:rsid w:val="5DA01F0E"/>
    <w:rsid w:val="5DB22A50"/>
    <w:rsid w:val="5DC031C1"/>
    <w:rsid w:val="5DE70A59"/>
    <w:rsid w:val="5DF6480A"/>
    <w:rsid w:val="5E841020"/>
    <w:rsid w:val="5EC2303F"/>
    <w:rsid w:val="5F30442A"/>
    <w:rsid w:val="601D131B"/>
    <w:rsid w:val="60422FCB"/>
    <w:rsid w:val="6045588E"/>
    <w:rsid w:val="604C2E1D"/>
    <w:rsid w:val="604D1B7B"/>
    <w:rsid w:val="60D571F4"/>
    <w:rsid w:val="60F55C9B"/>
    <w:rsid w:val="61183A08"/>
    <w:rsid w:val="61551D07"/>
    <w:rsid w:val="61560E3D"/>
    <w:rsid w:val="61681502"/>
    <w:rsid w:val="61902446"/>
    <w:rsid w:val="620039BB"/>
    <w:rsid w:val="62143780"/>
    <w:rsid w:val="6228331D"/>
    <w:rsid w:val="6229689C"/>
    <w:rsid w:val="624A4A3D"/>
    <w:rsid w:val="62D85148"/>
    <w:rsid w:val="64185034"/>
    <w:rsid w:val="642F782E"/>
    <w:rsid w:val="643A0E4D"/>
    <w:rsid w:val="643B641C"/>
    <w:rsid w:val="645C7DBB"/>
    <w:rsid w:val="648B2763"/>
    <w:rsid w:val="64C31FAA"/>
    <w:rsid w:val="64FA7D62"/>
    <w:rsid w:val="658A6209"/>
    <w:rsid w:val="658C6614"/>
    <w:rsid w:val="658C75BA"/>
    <w:rsid w:val="659A6E38"/>
    <w:rsid w:val="65FF7593"/>
    <w:rsid w:val="66034BC8"/>
    <w:rsid w:val="668F6B78"/>
    <w:rsid w:val="66EE6F62"/>
    <w:rsid w:val="67227F5D"/>
    <w:rsid w:val="67296C06"/>
    <w:rsid w:val="675D4539"/>
    <w:rsid w:val="6763696B"/>
    <w:rsid w:val="67CF7F8C"/>
    <w:rsid w:val="685B71CF"/>
    <w:rsid w:val="68723D91"/>
    <w:rsid w:val="688A3B91"/>
    <w:rsid w:val="68904A7D"/>
    <w:rsid w:val="68BB3E13"/>
    <w:rsid w:val="690C589F"/>
    <w:rsid w:val="69146CA3"/>
    <w:rsid w:val="69310416"/>
    <w:rsid w:val="69A068CF"/>
    <w:rsid w:val="69A34E94"/>
    <w:rsid w:val="6A07310F"/>
    <w:rsid w:val="6A0E0598"/>
    <w:rsid w:val="6A10212D"/>
    <w:rsid w:val="6A3C543B"/>
    <w:rsid w:val="6A5B6270"/>
    <w:rsid w:val="6A823B87"/>
    <w:rsid w:val="6A8958EF"/>
    <w:rsid w:val="6A8B0207"/>
    <w:rsid w:val="6ACE3C8A"/>
    <w:rsid w:val="6AD97D13"/>
    <w:rsid w:val="6AEB2670"/>
    <w:rsid w:val="6B727907"/>
    <w:rsid w:val="6BB27E8D"/>
    <w:rsid w:val="6BDF1B57"/>
    <w:rsid w:val="6C4472B3"/>
    <w:rsid w:val="6C5C2382"/>
    <w:rsid w:val="6C8C67E5"/>
    <w:rsid w:val="6C972D8E"/>
    <w:rsid w:val="6CB91BDD"/>
    <w:rsid w:val="6CBD7C05"/>
    <w:rsid w:val="6D046D3C"/>
    <w:rsid w:val="6D151E11"/>
    <w:rsid w:val="6D79696E"/>
    <w:rsid w:val="6DC733F7"/>
    <w:rsid w:val="6DD133DF"/>
    <w:rsid w:val="6DDB580F"/>
    <w:rsid w:val="6DF37A24"/>
    <w:rsid w:val="6E3A521E"/>
    <w:rsid w:val="6E415C68"/>
    <w:rsid w:val="6E6E702F"/>
    <w:rsid w:val="6ED4144E"/>
    <w:rsid w:val="6ED80CC9"/>
    <w:rsid w:val="6EEE6C86"/>
    <w:rsid w:val="6F28674F"/>
    <w:rsid w:val="6F871BEF"/>
    <w:rsid w:val="6F8964D6"/>
    <w:rsid w:val="6F90440B"/>
    <w:rsid w:val="6FDB29A5"/>
    <w:rsid w:val="6FFB1B48"/>
    <w:rsid w:val="7037633F"/>
    <w:rsid w:val="707C5B96"/>
    <w:rsid w:val="70AE750C"/>
    <w:rsid w:val="70CB6150"/>
    <w:rsid w:val="7101352C"/>
    <w:rsid w:val="71A46B2C"/>
    <w:rsid w:val="72046744"/>
    <w:rsid w:val="721F7F8D"/>
    <w:rsid w:val="7250054C"/>
    <w:rsid w:val="72505063"/>
    <w:rsid w:val="726747CF"/>
    <w:rsid w:val="72D70C1C"/>
    <w:rsid w:val="732623AC"/>
    <w:rsid w:val="73302C69"/>
    <w:rsid w:val="7357207B"/>
    <w:rsid w:val="7363344A"/>
    <w:rsid w:val="73892C14"/>
    <w:rsid w:val="73A52FCF"/>
    <w:rsid w:val="73AE00FA"/>
    <w:rsid w:val="741A2827"/>
    <w:rsid w:val="7468081D"/>
    <w:rsid w:val="74A5729B"/>
    <w:rsid w:val="74B87101"/>
    <w:rsid w:val="74C614A9"/>
    <w:rsid w:val="74C874B6"/>
    <w:rsid w:val="751D166B"/>
    <w:rsid w:val="75385E7C"/>
    <w:rsid w:val="75581735"/>
    <w:rsid w:val="758D48F5"/>
    <w:rsid w:val="759B587F"/>
    <w:rsid w:val="75E50D2B"/>
    <w:rsid w:val="7631767B"/>
    <w:rsid w:val="767A1A08"/>
    <w:rsid w:val="769C297A"/>
    <w:rsid w:val="76A314B0"/>
    <w:rsid w:val="76F102AC"/>
    <w:rsid w:val="770D3694"/>
    <w:rsid w:val="77101520"/>
    <w:rsid w:val="7741604B"/>
    <w:rsid w:val="776D146C"/>
    <w:rsid w:val="77A26201"/>
    <w:rsid w:val="77AE383F"/>
    <w:rsid w:val="77D00328"/>
    <w:rsid w:val="77EA5A74"/>
    <w:rsid w:val="78344BA1"/>
    <w:rsid w:val="785333E4"/>
    <w:rsid w:val="78857131"/>
    <w:rsid w:val="78E948C8"/>
    <w:rsid w:val="78EC6F09"/>
    <w:rsid w:val="792C2797"/>
    <w:rsid w:val="79B175AC"/>
    <w:rsid w:val="79E22197"/>
    <w:rsid w:val="79F547BF"/>
    <w:rsid w:val="7A0C2A17"/>
    <w:rsid w:val="7A2F754A"/>
    <w:rsid w:val="7A41529D"/>
    <w:rsid w:val="7A875C22"/>
    <w:rsid w:val="7ACF21BA"/>
    <w:rsid w:val="7B1E717F"/>
    <w:rsid w:val="7B2B0FA6"/>
    <w:rsid w:val="7B331938"/>
    <w:rsid w:val="7B4D3374"/>
    <w:rsid w:val="7B4F3F77"/>
    <w:rsid w:val="7B7A046F"/>
    <w:rsid w:val="7B810DE5"/>
    <w:rsid w:val="7BB80FA2"/>
    <w:rsid w:val="7BBB3A5D"/>
    <w:rsid w:val="7BCF0418"/>
    <w:rsid w:val="7BD64013"/>
    <w:rsid w:val="7BD85757"/>
    <w:rsid w:val="7BDE5B3A"/>
    <w:rsid w:val="7BEA3D06"/>
    <w:rsid w:val="7C2B2AC8"/>
    <w:rsid w:val="7C2B5C1D"/>
    <w:rsid w:val="7C34183B"/>
    <w:rsid w:val="7C7A7C3C"/>
    <w:rsid w:val="7C7E0367"/>
    <w:rsid w:val="7CB04363"/>
    <w:rsid w:val="7CB12CD1"/>
    <w:rsid w:val="7CC8080B"/>
    <w:rsid w:val="7CF946A8"/>
    <w:rsid w:val="7DAC2418"/>
    <w:rsid w:val="7DB02984"/>
    <w:rsid w:val="7E1D41D0"/>
    <w:rsid w:val="7E362860"/>
    <w:rsid w:val="7E746C67"/>
    <w:rsid w:val="7E86229F"/>
    <w:rsid w:val="7EE37076"/>
    <w:rsid w:val="7EF535FD"/>
    <w:rsid w:val="7F1B2A27"/>
    <w:rsid w:val="7F1C6D39"/>
    <w:rsid w:val="7F7005C9"/>
    <w:rsid w:val="7F844B91"/>
    <w:rsid w:val="7FB65002"/>
    <w:rsid w:val="7FBC3B9F"/>
    <w:rsid w:val="7FE5449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style>
  <w:style w:type="character" w:styleId="8">
    <w:name w:val="Hyperlink"/>
    <w:basedOn w:val="5"/>
    <w:qFormat/>
    <w:uiPriority w:val="0"/>
    <w:rPr>
      <w:color w:val="0000FF"/>
      <w:u w:val="single"/>
    </w:rPr>
  </w:style>
  <w:style w:type="paragraph" w:customStyle="1" w:styleId="10">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174</Pages>
  <Words>7298</Words>
  <Characters>7507</Characters>
  <Lines>0</Lines>
  <Paragraphs>0</Paragraphs>
  <ScaleCrop>false</ScaleCrop>
  <LinksUpToDate>false</LinksUpToDate>
  <CharactersWithSpaces>7571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2020-06-19T01:59:00Z</dcterms:created>
  <dc:creator>高飞</dc:creator>
  <cp:lastModifiedBy>fgc</cp:lastModifiedBy>
  <cp:lastPrinted>2024-12-10T09:32:00Z</cp:lastPrinted>
  <dcterms:modified xsi:type="dcterms:W3CDTF">2024-12-17T07:57:35Z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C2C155D473A542668B9692E50EE1658A_12</vt:lpwstr>
  </property>
</Properties>
</file>